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16" w:rsidRDefault="00B74216" w:rsidP="00B7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5">
        <w:rPr>
          <w:rFonts w:ascii="Times New Roman" w:hAnsi="Times New Roman" w:cs="Times New Roman"/>
          <w:b/>
          <w:sz w:val="28"/>
          <w:szCs w:val="28"/>
        </w:rPr>
        <w:t xml:space="preserve">Индикаторы достижения универсальных компетенций для ОПОП </w:t>
      </w:r>
      <w:proofErr w:type="gramStart"/>
      <w:r w:rsidRPr="00C762D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762D5">
        <w:rPr>
          <w:rFonts w:ascii="Times New Roman" w:hAnsi="Times New Roman" w:cs="Times New Roman"/>
          <w:b/>
          <w:sz w:val="28"/>
          <w:szCs w:val="28"/>
        </w:rPr>
        <w:t xml:space="preserve"> – программ БАКАЛАВРИАТА</w:t>
      </w:r>
      <w:r w:rsidR="005224F1">
        <w:rPr>
          <w:rFonts w:ascii="Times New Roman" w:hAnsi="Times New Roman" w:cs="Times New Roman"/>
          <w:b/>
          <w:sz w:val="28"/>
          <w:szCs w:val="28"/>
        </w:rPr>
        <w:t>, 2021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5"/>
        <w:gridCol w:w="3827"/>
        <w:gridCol w:w="8194"/>
      </w:tblGrid>
      <w:tr w:rsidR="00B74216" w:rsidRPr="00C762D5" w:rsidTr="006519F0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(группы)</w:t>
            </w:r>
          </w:p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универсальных </w:t>
            </w: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16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74216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B74216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универсальной</w:t>
            </w:r>
          </w:p>
          <w:p w:rsidR="00B74216" w:rsidRPr="00C762D5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выпускника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</w:t>
            </w: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универсальной компетенции</w:t>
            </w: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16" w:rsidRPr="00C762D5" w:rsidTr="000C31EE">
        <w:trPr>
          <w:trHeight w:val="138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</w:p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критическое</w:t>
            </w:r>
          </w:p>
          <w:p w:rsidR="00B74216" w:rsidRPr="00C762D5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поиск, критический анализ и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синтез информации, применять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системный подход для решения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нализирует задачу, 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выделяя ее базовые составляющие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и ранжирует информацию, требуемую 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УК-1.3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 для решения поставленной зад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ачи по различным типам запросов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УК-1.4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ри обработке информации отличает факты от мнений, интерпретаций, оценок, формирует собственные мнения и суждения, аргументирует свои выводы, в том числе с применением фи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лософского понятийного аппарата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C762D5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УК-1.5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нализирует пути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</w:p>
        </w:tc>
      </w:tr>
      <w:tr w:rsidR="00B74216" w:rsidRPr="00C762D5" w:rsidTr="00B74216">
        <w:trPr>
          <w:trHeight w:val="841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B74216" w:rsidRPr="00C762D5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реализация проектов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 </w:t>
            </w: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 xml:space="preserve">задач в рамках </w:t>
            </w:r>
            <w:proofErr w:type="gramStart"/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цели и выбирать оптимальные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их решения, исходя </w:t>
            </w:r>
            <w:proofErr w:type="gramStart"/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действующих правовых норм,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имеющихся ресурсов и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ормулирует проблему,  решение которой напрямую связано с  достижением цели проекта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связи между поставленными задачами и 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их решения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  <w:r w:rsidR="002147B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нализирует план-график реализации проекта в целом и выбирает оптимальный способ решения поставленных задач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УК-2.4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поставленных задач определяет имеющиеся ресурсы и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ия, действующие правовые нормы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C762D5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УК-2.5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</w:t>
            </w:r>
          </w:p>
        </w:tc>
      </w:tr>
      <w:tr w:rsidR="00B74216" w:rsidRPr="00C762D5" w:rsidTr="00390307">
        <w:trPr>
          <w:trHeight w:val="1104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УК-3. Способен осуществлять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и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свою роль </w:t>
            </w:r>
            <w:proofErr w:type="gramStart"/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пределяет свою роль в команде, исходя из стратегии сотрудничества для достижения поставленной цели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ри реализации своей роли в команде учитывает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других членов команды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УК-3.3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нализирует возможные последствия личных действий и планирует свои действия для 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достижения заданного результата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УК-3.4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существляет обмен информацией,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иями и опытом с членами команды,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оценивает идеи других членов команды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</w:t>
            </w:r>
            <w:r w:rsidR="007C1118">
              <w:rPr>
                <w:rFonts w:ascii="Times New Roman" w:hAnsi="Times New Roman" w:cs="Times New Roman"/>
                <w:sz w:val="24"/>
                <w:szCs w:val="24"/>
              </w:rPr>
              <w:t>й цели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C762D5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УК-3.5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B74216" w:rsidRPr="00C762D5" w:rsidTr="00B74216">
        <w:trPr>
          <w:trHeight w:val="563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деловую коммуникацию </w:t>
            </w: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формах на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</w:t>
            </w: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иностранно</w:t>
            </w: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УК-4.1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ыбирает стиль делового общения на государственном языке РФ и иностранном языке в 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цели и условий партнерства; адаптирует речь, стиль общения и язык же</w:t>
            </w:r>
            <w:r w:rsidR="00D57E19">
              <w:rPr>
                <w:rFonts w:ascii="Times New Roman" w:hAnsi="Times New Roman" w:cs="Times New Roman"/>
                <w:sz w:val="24"/>
                <w:szCs w:val="24"/>
              </w:rPr>
              <w:t>стов к ситуациям взаимодействия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  <w:proofErr w:type="gramStart"/>
            <w:r w:rsidR="00D5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ыполняет перевод профессиональных деловых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текстов с иностранного языка на государственный язык РФ и с государственного языка РФ на иностранный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УК-4.3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едет деловую переписку на государственном языке РФ и иностранном языке с учетом особенностей стилистики официальных и неофициальных писем и  социокультурных различий в формате корреспонденции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6C57A2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УК-4.4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свою точку зрения при  деловом общении и в публичных выступлениях</w:t>
            </w:r>
          </w:p>
        </w:tc>
      </w:tr>
      <w:tr w:rsidR="00B74216" w:rsidRPr="00C762D5" w:rsidTr="00D23A52">
        <w:trPr>
          <w:trHeight w:val="1380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межкультурное разнообразие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историческом, этическом и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философском</w:t>
            </w:r>
            <w:proofErr w:type="gramEnd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контекстах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D57E19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216" w:rsidRPr="00B74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74216" w:rsidRPr="00B74216">
              <w:rPr>
                <w:rFonts w:ascii="Times New Roman" w:hAnsi="Times New Roman" w:cs="Times New Roman"/>
                <w:sz w:val="24"/>
                <w:szCs w:val="24"/>
              </w:rPr>
              <w:t>нтерпретирует историю России в контексте мирового исторического развития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УК-5.2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</w:t>
            </w:r>
            <w:r w:rsidR="00D57E19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и этические учения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6C57A2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</w:t>
            </w:r>
          </w:p>
        </w:tc>
      </w:tr>
      <w:tr w:rsidR="005224F1" w:rsidRPr="00C762D5" w:rsidTr="00B74216">
        <w:trPr>
          <w:trHeight w:val="3320"/>
        </w:trPr>
        <w:tc>
          <w:tcPr>
            <w:tcW w:w="9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24F1" w:rsidRDefault="005224F1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УК-6. Способен управлять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своим временем, выстраивать и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реализовывать траекторию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саморазвития на основе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принципов образования </w:t>
            </w: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224F1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течение всей жизни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F1" w:rsidRPr="00B74216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спользует инструменты и методы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временем при выполнении конкретных задач, проектов,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достижении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  <w:p w:rsidR="005224F1" w:rsidRPr="00B74216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F1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х ресурсов для их выполнения</w:t>
            </w:r>
          </w:p>
          <w:p w:rsidR="005224F1" w:rsidRPr="00B74216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F1" w:rsidRPr="006C57A2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УК-6.3</w:t>
            </w:r>
            <w:proofErr w:type="gram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и требований рынка труда</w:t>
            </w:r>
          </w:p>
        </w:tc>
      </w:tr>
      <w:tr w:rsidR="005224F1" w:rsidRPr="00C762D5" w:rsidTr="00B74216">
        <w:trPr>
          <w:trHeight w:val="279"/>
        </w:trPr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4F1" w:rsidRDefault="005224F1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УК-7. Способен поддерживать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должный уровень </w:t>
            </w: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подготовленности для</w:t>
            </w:r>
          </w:p>
          <w:p w:rsidR="005224F1" w:rsidRPr="006C57A2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proofErr w:type="gram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полноценной</w:t>
            </w:r>
            <w:proofErr w:type="gramEnd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 профессиональной</w:t>
            </w:r>
          </w:p>
          <w:p w:rsidR="005224F1" w:rsidRDefault="005224F1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4F1" w:rsidRPr="00862EC4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для поддержания здорового образа жизни с учетом физиоло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гических особенностей организма</w:t>
            </w:r>
          </w:p>
          <w:p w:rsidR="005224F1" w:rsidRPr="00862EC4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F1" w:rsidRPr="00862EC4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УК-7.2.  Планирует свое рабочее и свободное время для оптимального сочетания физической и умственной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обеспечения работоспособности</w:t>
            </w:r>
          </w:p>
          <w:p w:rsidR="005224F1" w:rsidRPr="00862EC4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F1" w:rsidRPr="006C57A2" w:rsidRDefault="005224F1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облюдает и пропагандирует нормы здорового образа жизни в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жизненных ситуациях и в профессиональной деятельности</w:t>
            </w:r>
          </w:p>
        </w:tc>
      </w:tr>
      <w:tr w:rsidR="00862EC4" w:rsidRPr="00C762D5" w:rsidTr="007072AA">
        <w:trPr>
          <w:trHeight w:val="1380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862EC4" w:rsidRDefault="00862EC4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5224F1" w:rsidRDefault="00862EC4" w:rsidP="0052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 xml:space="preserve">УК-8. </w:t>
            </w:r>
            <w:proofErr w:type="gramStart"/>
            <w:r w:rsidR="005224F1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862EC4" w:rsidRDefault="00862EC4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</w:t>
            </w:r>
            <w:proofErr w:type="gramStart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нализирует факторы вредного влияния на жизнедеятельность элементов  среды обитания (технических средств, технологических процессов, материалов, зданий и сооружений, </w:t>
            </w:r>
            <w:r w:rsidR="00435FE3">
              <w:rPr>
                <w:rFonts w:ascii="Times New Roman" w:hAnsi="Times New Roman" w:cs="Times New Roman"/>
                <w:sz w:val="24"/>
                <w:szCs w:val="24"/>
              </w:rPr>
              <w:t>природных и социальных явлений)</w:t>
            </w:r>
          </w:p>
          <w:p w:rsidR="00286C6C" w:rsidRPr="00862EC4" w:rsidRDefault="00286C6C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УК-8.2</w:t>
            </w:r>
            <w:proofErr w:type="gramStart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дентифицирует опасные и вредные факторы в рамках осуществляемой деятельности</w:t>
            </w:r>
          </w:p>
          <w:p w:rsidR="00286C6C" w:rsidRPr="00862EC4" w:rsidRDefault="00286C6C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C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ыявляет проблемы, связанные с нарушениями техники безопасности на рабочем</w:t>
            </w:r>
            <w:r w:rsidR="00A701CF">
              <w:rPr>
                <w:rFonts w:ascii="Times New Roman" w:hAnsi="Times New Roman" w:cs="Times New Roman"/>
                <w:sz w:val="24"/>
                <w:szCs w:val="24"/>
              </w:rPr>
              <w:t xml:space="preserve"> месте; предлагает  мероприятия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по предо</w:t>
            </w:r>
            <w:r w:rsidR="00435FE3">
              <w:rPr>
                <w:rFonts w:ascii="Times New Roman" w:hAnsi="Times New Roman" w:cs="Times New Roman"/>
                <w:sz w:val="24"/>
                <w:szCs w:val="24"/>
              </w:rPr>
              <w:t>твращению чрезвычайных ситуаций</w:t>
            </w:r>
          </w:p>
          <w:p w:rsidR="00862EC4" w:rsidRP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азъясняет правила поведения при 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  <w:p w:rsidR="009F7BB7" w:rsidRPr="009F7BB7" w:rsidRDefault="009F7BB7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F7BB7">
              <w:rPr>
                <w:rFonts w:ascii="Times New Roman" w:hAnsi="Times New Roman" w:cs="Times New Roman"/>
                <w:color w:val="000000"/>
                <w:sz w:val="24"/>
                <w:szCs w:val="27"/>
                <w:highlight w:val="yellow"/>
              </w:rPr>
              <w:t>УК-8.5</w:t>
            </w:r>
            <w:proofErr w:type="gramStart"/>
            <w:r w:rsidRPr="009F7BB7">
              <w:rPr>
                <w:rFonts w:ascii="Times New Roman" w:hAnsi="Times New Roman" w:cs="Times New Roman"/>
                <w:color w:val="000000"/>
                <w:sz w:val="24"/>
                <w:szCs w:val="27"/>
                <w:highlight w:val="yellow"/>
              </w:rPr>
              <w:t xml:space="preserve"> А</w:t>
            </w:r>
            <w:proofErr w:type="gramEnd"/>
            <w:r w:rsidRPr="009F7BB7">
              <w:rPr>
                <w:rFonts w:ascii="Times New Roman" w:hAnsi="Times New Roman" w:cs="Times New Roman"/>
                <w:color w:val="000000"/>
                <w:sz w:val="24"/>
                <w:szCs w:val="27"/>
                <w:highlight w:val="yellow"/>
              </w:rPr>
              <w:t>нализирует современные экологические проблемы и причины их возникновения как показатели нарушения принципов устойчивого развития общества</w:t>
            </w:r>
            <w:bookmarkEnd w:id="0"/>
          </w:p>
        </w:tc>
      </w:tr>
      <w:tr w:rsidR="007072AA" w:rsidRPr="00C762D5" w:rsidTr="007072AA">
        <w:trPr>
          <w:trHeight w:val="1380"/>
        </w:trPr>
        <w:tc>
          <w:tcPr>
            <w:tcW w:w="9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72AA" w:rsidRPr="0064203E" w:rsidRDefault="005224F1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Инклюзивная компетентность</w:t>
            </w:r>
          </w:p>
        </w:tc>
        <w:tc>
          <w:tcPr>
            <w:tcW w:w="129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72AA" w:rsidRPr="0064203E" w:rsidRDefault="005224F1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УК-9. </w:t>
            </w:r>
            <w:proofErr w:type="gramStart"/>
            <w:r w:rsidR="007072AA"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="007072AA"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AA" w:rsidRPr="0064203E" w:rsidRDefault="007072AA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УК-9.1</w:t>
            </w:r>
            <w:proofErr w:type="gramStart"/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емонстрирует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толерантное </w:t>
            </w:r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отношение к людям с ограниченными возможностями здоровья и готовность к конструктивному сотрудничеству с ними  в социальной и профессиональной сферах</w:t>
            </w:r>
          </w:p>
        </w:tc>
      </w:tr>
      <w:tr w:rsidR="007072AA" w:rsidRPr="00C762D5" w:rsidTr="007072AA">
        <w:trPr>
          <w:trHeight w:val="1380"/>
        </w:trPr>
        <w:tc>
          <w:tcPr>
            <w:tcW w:w="9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2AA" w:rsidRDefault="007072AA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2AA" w:rsidRPr="006C57A2" w:rsidRDefault="007072AA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AA" w:rsidRDefault="007072AA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УК-9.2</w:t>
            </w:r>
            <w:proofErr w:type="gramStart"/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642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читывает индивидуальные особенности  лиц с ограниченными возможностями здоровья при осуществлении социальных и профессиональных контактов  </w:t>
            </w:r>
          </w:p>
        </w:tc>
      </w:tr>
      <w:tr w:rsidR="00351750" w:rsidRPr="00C762D5" w:rsidTr="00351750">
        <w:trPr>
          <w:trHeight w:val="2259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5224F1" w:rsidRDefault="005224F1" w:rsidP="00522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культура, в том числе финансовая грамотность</w:t>
            </w:r>
          </w:p>
          <w:p w:rsidR="00351750" w:rsidRDefault="00351750" w:rsidP="00121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351750" w:rsidRDefault="005224F1" w:rsidP="001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УК-10. </w:t>
            </w:r>
            <w:proofErr w:type="gramStart"/>
            <w:r w:rsidR="0035175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351750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750" w:rsidRDefault="00351750" w:rsidP="001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УК-10.1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D68">
              <w:rPr>
                <w:rFonts w:ascii="Times New Roman" w:hAnsi="Times New Roman" w:cs="Times New Roman"/>
                <w:sz w:val="24"/>
                <w:szCs w:val="24"/>
              </w:rPr>
              <w:t>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351750" w:rsidRDefault="00351750" w:rsidP="00351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D68">
              <w:rPr>
                <w:rFonts w:ascii="Times New Roman" w:hAnsi="Times New Roman" w:cs="Times New Roman"/>
                <w:sz w:val="24"/>
                <w:szCs w:val="24"/>
              </w:rPr>
              <w:t>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рынки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51750" w:rsidRPr="00C762D5" w:rsidTr="00351750">
        <w:trPr>
          <w:trHeight w:val="1685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351750" w:rsidRDefault="005224F1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Гражданская позиция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351750" w:rsidRDefault="005224F1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УК-11. </w:t>
            </w:r>
            <w:proofErr w:type="gramStart"/>
            <w:r w:rsidR="0035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Способен</w:t>
            </w:r>
            <w:proofErr w:type="gramEnd"/>
            <w:r w:rsidR="00351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750" w:rsidRDefault="00351750" w:rsidP="00121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УК-11.1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нализирует правовые последствия коррупционной деятельности, в том числе собственных действий или бездействий</w:t>
            </w:r>
          </w:p>
          <w:p w:rsidR="00351750" w:rsidRDefault="00351750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УК-11.2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ыбирает правомерные</w:t>
            </w:r>
            <w:r w:rsidRPr="0095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57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взаимодействия с гражданами, структурами гражданского общества и органами государственной власти в типовых ситуаци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</w:p>
        </w:tc>
      </w:tr>
    </w:tbl>
    <w:p w:rsidR="000962B7" w:rsidRDefault="000962B7"/>
    <w:sectPr w:rsidR="000962B7" w:rsidSect="00B74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16"/>
    <w:rsid w:val="000962B7"/>
    <w:rsid w:val="000E6511"/>
    <w:rsid w:val="002147BA"/>
    <w:rsid w:val="00286C6C"/>
    <w:rsid w:val="00351750"/>
    <w:rsid w:val="00435FE3"/>
    <w:rsid w:val="00483DC9"/>
    <w:rsid w:val="005224F1"/>
    <w:rsid w:val="005C2D6B"/>
    <w:rsid w:val="007072AA"/>
    <w:rsid w:val="007114F6"/>
    <w:rsid w:val="007C1118"/>
    <w:rsid w:val="00862EC4"/>
    <w:rsid w:val="009F7BB7"/>
    <w:rsid w:val="00A701CF"/>
    <w:rsid w:val="00B41218"/>
    <w:rsid w:val="00B74216"/>
    <w:rsid w:val="00D57E19"/>
    <w:rsid w:val="00DC46BE"/>
    <w:rsid w:val="00E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123</cp:lastModifiedBy>
  <cp:revision>2</cp:revision>
  <dcterms:created xsi:type="dcterms:W3CDTF">2021-06-29T07:05:00Z</dcterms:created>
  <dcterms:modified xsi:type="dcterms:W3CDTF">2021-06-29T07:05:00Z</dcterms:modified>
</cp:coreProperties>
</file>