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9" w:rsidRDefault="007918D9" w:rsidP="007918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</w:t>
      </w:r>
    </w:p>
    <w:p w:rsidR="007918D9" w:rsidRPr="000E69BD" w:rsidRDefault="007918D9" w:rsidP="007918D9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экзамену по всему курсу </w:t>
      </w:r>
      <w:r w:rsidRPr="000E69BD">
        <w:rPr>
          <w:b/>
          <w:sz w:val="28"/>
          <w:szCs w:val="28"/>
        </w:rPr>
        <w:t>«Региональные подсистемы международных отношений в XXI в</w:t>
      </w:r>
      <w:r>
        <w:rPr>
          <w:b/>
          <w:sz w:val="28"/>
          <w:szCs w:val="28"/>
        </w:rPr>
        <w:t>еке</w:t>
      </w:r>
      <w:r w:rsidRPr="000E69BD">
        <w:rPr>
          <w:b/>
          <w:sz w:val="28"/>
          <w:szCs w:val="28"/>
        </w:rPr>
        <w:t>»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подсистемы в международных отношениях.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Центральные и периферийные подсистемы международных отношений.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Распад конфронтационной модели и формирование новой системы международных отношений.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Факторы формирования новой системы международных отношений.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структуры современных международных отношений: </w:t>
      </w:r>
      <w:proofErr w:type="spellStart"/>
      <w:r>
        <w:rPr>
          <w:sz w:val="28"/>
          <w:szCs w:val="28"/>
        </w:rPr>
        <w:t>монополярность</w:t>
      </w:r>
      <w:proofErr w:type="spellEnd"/>
      <w:r>
        <w:rPr>
          <w:sz w:val="28"/>
          <w:szCs w:val="28"/>
        </w:rPr>
        <w:t>, биполярность, многополярность.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Характер различий между Западом и Востоком Европы. Эволюция наднациональных институтов Европейского союза.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интеграционного процесса в Европе. Создание и расширение ЕС.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Европейский союз в системе европейской безопасности.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Утрата монополии на влияние на постсоветском пространстве: Южный Кавказ, Средняя Азия, Восточная Европа.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России в современном мире. Подходы России к интеграционным процессам в Европе.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России к формированию европейской архитектуры безопасности.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Мадридская конференция по ближневосточному мирному урегулированию (</w:t>
      </w:r>
      <w:smartTag w:uri="urn:schemas-microsoft-com:office:smarttags" w:element="metricconverter">
        <w:smartTagPr>
          <w:attr w:name="ProductID" w:val="1991 г"/>
        </w:smartTagPr>
        <w:r>
          <w:rPr>
            <w:snapToGrid w:val="0"/>
            <w:sz w:val="28"/>
            <w:szCs w:val="28"/>
          </w:rPr>
          <w:t>1991 г</w:t>
        </w:r>
      </w:smartTag>
      <w:r>
        <w:rPr>
          <w:snapToGrid w:val="0"/>
          <w:sz w:val="28"/>
          <w:szCs w:val="28"/>
        </w:rPr>
        <w:t>.).</w:t>
      </w:r>
      <w:r w:rsidRPr="00BE055B">
        <w:rPr>
          <w:snapToGrid w:val="0"/>
          <w:sz w:val="28"/>
          <w:szCs w:val="28"/>
        </w:rPr>
        <w:t xml:space="preserve">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Проблемы региональной безопасности в зоне Персидского залива.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Совет Сотрудничества Арабских государств Персидского залива (ССАГПЗ).</w:t>
      </w:r>
      <w:r w:rsidRPr="00BE055B">
        <w:rPr>
          <w:sz w:val="28"/>
          <w:szCs w:val="28"/>
        </w:rPr>
        <w:t xml:space="preserve">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интеграционных процессов в Латинской Америке.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«Инициатива для Америк» Дж. Буша (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 xml:space="preserve">.).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Присоединение Мексики к Североамериканской зоне свободной </w:t>
      </w:r>
      <w:r>
        <w:rPr>
          <w:sz w:val="28"/>
          <w:szCs w:val="28"/>
        </w:rPr>
        <w:lastRenderedPageBreak/>
        <w:t xml:space="preserve">торговли (НАФТА).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Общего рынка стран Южного конуса (МЕРКОСУР) как альтернативный путь развития интеграционных процессов в Латинской Америке.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Проблема «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>» Кубы в Латинскую Америку.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Новая африканская стратегия США.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Франко-американское соперничество в Африке. «</w:t>
      </w:r>
      <w:proofErr w:type="spellStart"/>
      <w:r>
        <w:rPr>
          <w:sz w:val="28"/>
          <w:szCs w:val="28"/>
        </w:rPr>
        <w:t>Афропессимизм</w:t>
      </w:r>
      <w:proofErr w:type="spellEnd"/>
      <w:r>
        <w:rPr>
          <w:sz w:val="28"/>
          <w:szCs w:val="28"/>
        </w:rPr>
        <w:t>».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«горячих точек» и «зон нестабильности» на африканском континенте.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мирового сообщества и отдельных государств по нормализации положения и поддержанию мира в странах Африки.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Африканского единства (ОАЕ).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Объединительные процессы в Африке: Совет по политике, обороне и безопасности (Южная Африка).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Пакт государств Центральной Африки.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Экономическое сообщество государств Западной Африки (ЭКОВАС).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Воссоздание Восточно-Африканского сообщества.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Американо-таиландские и американо-тайваньские отношения.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Многосторонние соглашения: АНЗЮС, АНЗЮК, Система оборонных мероприятий пяти держав, СЕАТО.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АСЕАН в обеспечение региональной безопасности в АТР. Региональный форум АСЕАН по безопасности.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создании безъядерной зоны в Юго-Восточной Азии.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КНР в системе региональной безопасности в АТР.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«воссоздания» как основа региональной политики КНР.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Тайваня и перспективы ее решения.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Японии в системе региональной безопасности в АТР.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американо-японского союза.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Корейский вопрос. «Треугольник» США – Южная Корея – Япония.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нормализации отношений между Северной и Южной </w:t>
      </w:r>
      <w:r>
        <w:rPr>
          <w:sz w:val="28"/>
          <w:szCs w:val="28"/>
        </w:rPr>
        <w:lastRenderedPageBreak/>
        <w:t xml:space="preserve">Кореей («перекрестного признания») и ее итоги.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споры и вопросы региональной безопасности.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Наращивание военного присутствия КНР на островах </w:t>
      </w:r>
      <w:proofErr w:type="spellStart"/>
      <w:r>
        <w:rPr>
          <w:sz w:val="28"/>
          <w:szCs w:val="28"/>
        </w:rPr>
        <w:t>Парасельские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Спратли</w:t>
      </w:r>
      <w:proofErr w:type="spellEnd"/>
      <w:r>
        <w:rPr>
          <w:sz w:val="28"/>
          <w:szCs w:val="28"/>
        </w:rPr>
        <w:t xml:space="preserve"> и сохранение напряженности в китайско-вьетнамских отношениях.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Сепаратистские движения в Малайзии.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Сепаратистские движения в Индонезии.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Сепаратистские движения в Филиппинах. 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Восточного Тимора.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Политическое урегулирование в Камбодже.</w:t>
      </w:r>
    </w:p>
    <w:p w:rsidR="007918D9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Роль России в формировании системы региональной безопасности в АТР. </w:t>
      </w:r>
    </w:p>
    <w:p w:rsidR="007918D9" w:rsidRPr="000E69BD" w:rsidRDefault="007918D9" w:rsidP="007918D9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«Пекинская декларация» (</w:t>
      </w:r>
      <w:smartTag w:uri="urn:schemas-microsoft-com:office:smarttags" w:element="metricconverter">
        <w:smartTagPr>
          <w:attr w:name="ProductID" w:val="1992 г"/>
        </w:smartTagPr>
        <w:r>
          <w:rPr>
            <w:snapToGrid w:val="0"/>
            <w:sz w:val="28"/>
            <w:szCs w:val="28"/>
          </w:rPr>
          <w:t>1992 г</w:t>
        </w:r>
      </w:smartTag>
      <w:r>
        <w:rPr>
          <w:snapToGrid w:val="0"/>
          <w:sz w:val="28"/>
          <w:szCs w:val="28"/>
        </w:rPr>
        <w:t>.) и урегулирование российско-китайских отношений. Отношения «нового типа».</w:t>
      </w:r>
    </w:p>
    <w:p w:rsidR="00C15C1D" w:rsidRDefault="00C15C1D">
      <w:bookmarkStart w:id="0" w:name="_GoBack"/>
      <w:bookmarkEnd w:id="0"/>
    </w:p>
    <w:sectPr w:rsidR="00C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862"/>
    <w:multiLevelType w:val="hybridMultilevel"/>
    <w:tmpl w:val="68121932"/>
    <w:lvl w:ilvl="0" w:tplc="179E767E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B"/>
    <w:rsid w:val="0068544B"/>
    <w:rsid w:val="007918D9"/>
    <w:rsid w:val="00C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Виолета</cp:lastModifiedBy>
  <cp:revision>2</cp:revision>
  <dcterms:created xsi:type="dcterms:W3CDTF">2014-05-26T06:28:00Z</dcterms:created>
  <dcterms:modified xsi:type="dcterms:W3CDTF">2014-05-26T06:29:00Z</dcterms:modified>
</cp:coreProperties>
</file>