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1" w:rsidRPr="00FC1200" w:rsidRDefault="00655871" w:rsidP="0065587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C1200">
        <w:rPr>
          <w:b/>
          <w:sz w:val="28"/>
          <w:szCs w:val="28"/>
        </w:rPr>
        <w:t>Примерный перечень вопросов для подготовки</w:t>
      </w:r>
    </w:p>
    <w:p w:rsidR="00655871" w:rsidRPr="00FC1200" w:rsidRDefault="00655871" w:rsidP="00655871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 w:rsidRPr="00FC1200">
        <w:rPr>
          <w:b/>
          <w:sz w:val="28"/>
          <w:szCs w:val="28"/>
        </w:rPr>
        <w:t>к зачету по дисциплине «Современная внешнеполитическая стратегия России и международные конфликты»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Особенности современных международных конфликтов.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Основные подходы к изучению международных конфликтов.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Становление и развитие научных исследований по урегулированию международных конфликтов.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Роль и место неправительственных организаций в урегулировании международных конфликтов.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Основные измерения международного конфликта.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Стратегия конфликтного поведения.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Эскалация и </w:t>
      </w:r>
      <w:proofErr w:type="spellStart"/>
      <w:r w:rsidRPr="00826E3B">
        <w:rPr>
          <w:sz w:val="28"/>
          <w:szCs w:val="28"/>
        </w:rPr>
        <w:t>деэскалация</w:t>
      </w:r>
      <w:proofErr w:type="spellEnd"/>
      <w:r w:rsidRPr="00826E3B">
        <w:rPr>
          <w:sz w:val="28"/>
          <w:szCs w:val="28"/>
        </w:rPr>
        <w:t xml:space="preserve"> международного конфликта. Примеры.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Виды посредничества, проблема выбора вида посредничества. 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Посредническая деятельность: задачи и функции.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Сложности при осуществлении посреднической деятельности и определении ее эффективности.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Классификация международных конфликтов по различным основаниям.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Различные виды международных посредничества государств и межправительственных организаций. Возможности и ограничения.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Управление конфликтом: проблемы и задачи.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Особенности ведения переговоров в различных типах конфликтов. 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Особенности принятия решения в кризисной ситуации.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Специфика многосторонних конфликтов.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«Гуманитарные интервенции» как способ урегулирования конфликта.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Россия как посредник в международных конфликтах в СНГ.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Возможности и ограничения в использовании миротворческих сил.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Применение санкций к конфликтующим сторонам: возможности и ограничения.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lastRenderedPageBreak/>
        <w:t>Тактические приемы реализации стратегии конфликтного поведения.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Вооруженные конфликты, особенности применения военной силы в ходе МОВИ.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Специфика международных конфликтов современности.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Международный конфликт как инструмент политики.</w:t>
      </w:r>
    </w:p>
    <w:p w:rsidR="00655871" w:rsidRPr="00826E3B" w:rsidRDefault="00655871" w:rsidP="0065587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Национальная безопасность России в контексте внешнеполитических факторов</w:t>
      </w:r>
      <w:r>
        <w:rPr>
          <w:sz w:val="28"/>
          <w:szCs w:val="28"/>
        </w:rPr>
        <w:t>.</w:t>
      </w:r>
      <w:r w:rsidRPr="00826E3B">
        <w:rPr>
          <w:sz w:val="28"/>
          <w:szCs w:val="28"/>
        </w:rPr>
        <w:t> </w:t>
      </w:r>
    </w:p>
    <w:p w:rsidR="00655871" w:rsidRPr="00826E3B" w:rsidRDefault="00655871" w:rsidP="00655871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Региональная безопасность  России в контексте национального развития</w:t>
      </w:r>
      <w:r>
        <w:rPr>
          <w:sz w:val="28"/>
          <w:szCs w:val="28"/>
        </w:rPr>
        <w:t>.</w:t>
      </w:r>
      <w:r w:rsidRPr="00826E3B">
        <w:rPr>
          <w:sz w:val="28"/>
          <w:szCs w:val="28"/>
        </w:rPr>
        <w:t> 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Политический лидер в условиях международного конфликта.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Стратегия миротворчества.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Геостратегические императивы участия России в международных конфликтах.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 Дипломатия и урегулирование конфликтов на мировой арене (на конкретном</w:t>
      </w:r>
      <w:r>
        <w:rPr>
          <w:sz w:val="28"/>
          <w:szCs w:val="28"/>
        </w:rPr>
        <w:t xml:space="preserve"> </w:t>
      </w:r>
      <w:r w:rsidRPr="00826E3B">
        <w:rPr>
          <w:sz w:val="28"/>
          <w:szCs w:val="28"/>
        </w:rPr>
        <w:t>примере).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Миротворчество и суверенитет. 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Субъекты миротворческой деятельности. (Организации</w:t>
      </w:r>
      <w:proofErr w:type="gramStart"/>
      <w:r w:rsidRPr="00826E3B">
        <w:rPr>
          <w:sz w:val="28"/>
          <w:szCs w:val="28"/>
        </w:rPr>
        <w:t>.</w:t>
      </w:r>
      <w:proofErr w:type="gramEnd"/>
      <w:r w:rsidRPr="00826E3B">
        <w:rPr>
          <w:sz w:val="28"/>
          <w:szCs w:val="28"/>
        </w:rPr>
        <w:t xml:space="preserve"> </w:t>
      </w:r>
      <w:proofErr w:type="gramStart"/>
      <w:r w:rsidRPr="00826E3B">
        <w:rPr>
          <w:sz w:val="28"/>
          <w:szCs w:val="28"/>
        </w:rPr>
        <w:t>г</w:t>
      </w:r>
      <w:proofErr w:type="gramEnd"/>
      <w:r w:rsidRPr="00826E3B">
        <w:rPr>
          <w:sz w:val="28"/>
          <w:szCs w:val="28"/>
        </w:rPr>
        <w:t xml:space="preserve">осударства, политические деятели и др.). 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Цели и средства миротворческой деятельности, критерии её успеха.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 США и РФ – сравнительный опыт участия в миротворческих операциях.</w:t>
      </w:r>
      <w:r w:rsidRPr="00826E3B">
        <w:rPr>
          <w:rFonts w:eastAsia="Calibri"/>
          <w:sz w:val="28"/>
          <w:szCs w:val="28"/>
          <w:lang w:val="be-BY"/>
        </w:rPr>
        <w:t xml:space="preserve"> 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rFonts w:eastAsia="Calibri"/>
          <w:sz w:val="28"/>
          <w:szCs w:val="28"/>
          <w:lang w:val="be-BY"/>
        </w:rPr>
        <w:t xml:space="preserve">Россия в системе глобализции международных отношений. 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rFonts w:eastAsia="Calibri"/>
          <w:sz w:val="28"/>
          <w:szCs w:val="28"/>
          <w:lang w:val="be-BY"/>
        </w:rPr>
        <w:t>Основные факторы, обуславливающие тот или иной выбор  внешнеполитической стратегии.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rFonts w:eastAsia="Calibri"/>
          <w:sz w:val="28"/>
          <w:szCs w:val="28"/>
          <w:lang w:val="be-BY"/>
        </w:rPr>
        <w:t>Концепция национальной безопасности России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Локализация, интернационализация и институционализация конфликта как способы влияния на его масштабы, интенсивность и развитие.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 xml:space="preserve"> Формы неофициального посредничества (рабочие встречи, семинары по урегулированию конфликтов и т.д.).</w:t>
      </w:r>
    </w:p>
    <w:p w:rsidR="00655871" w:rsidRPr="00826E3B" w:rsidRDefault="00655871" w:rsidP="00655871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714" w:hanging="357"/>
        <w:jc w:val="both"/>
        <w:rPr>
          <w:sz w:val="28"/>
          <w:szCs w:val="28"/>
        </w:rPr>
      </w:pPr>
      <w:r w:rsidRPr="00826E3B">
        <w:rPr>
          <w:sz w:val="28"/>
          <w:szCs w:val="28"/>
        </w:rPr>
        <w:t>Сочетание официального и неофициального посредничества.</w:t>
      </w:r>
    </w:p>
    <w:p w:rsidR="00C15C1D" w:rsidRDefault="00C15C1D">
      <w:bookmarkStart w:id="0" w:name="_GoBack"/>
      <w:bookmarkEnd w:id="0"/>
    </w:p>
    <w:sectPr w:rsidR="00C1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DAD"/>
    <w:multiLevelType w:val="multilevel"/>
    <w:tmpl w:val="3D64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B"/>
    <w:rsid w:val="004B4C1B"/>
    <w:rsid w:val="00655871"/>
    <w:rsid w:val="00C1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</dc:creator>
  <cp:keywords/>
  <dc:description/>
  <cp:lastModifiedBy>Виолета</cp:lastModifiedBy>
  <cp:revision>2</cp:revision>
  <dcterms:created xsi:type="dcterms:W3CDTF">2014-05-26T06:31:00Z</dcterms:created>
  <dcterms:modified xsi:type="dcterms:W3CDTF">2014-05-26T06:31:00Z</dcterms:modified>
</cp:coreProperties>
</file>