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национальной безопасности, методологические основы Стратегии национальной безопасности РФ до 2020 г. </w:t>
      </w:r>
    </w:p>
    <w:p w:rsidR="009F5C93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Зарубежные концепции национальной безопасности.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интересы РФ и стратегические национальные приоритеты.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и внешние угрозы национальной безопасности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15ED">
        <w:rPr>
          <w:rFonts w:ascii="Times New Roman" w:hAnsi="Times New Roman" w:cs="Times New Roman"/>
          <w:sz w:val="28"/>
          <w:szCs w:val="28"/>
        </w:rPr>
        <w:t>Содержание понятий «безопасность», «угроза», «вызов», «защита», «система международной безопасности», «национально-государственные интересы» и «геостратегический контроль» в современной политической науке.</w:t>
      </w:r>
      <w:proofErr w:type="gramEnd"/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>Системный характер проблем обеспечения безопасности и ее основные сферы. Сочетание и взаимообусловленность внутренних и международных проблем безопасности.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>Сущность и содержание национальной безопасности. Система национальной безопасности. Объекты, субъекты и принципы обеспечения национальной безопасности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Типы национальной безопасности в зависимости от местонахождения источника опасности. 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>Внутренняя и внешняя безопасность.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 Основные направления обеспечения внутренней безопасности России.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 Структура внутренней безопасности в территориальном разрезе.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 Международная безопасность. Классификация видов международной безопасности: глобальная, региональная, коллективная безопасность. Закон РФ «О безопасности».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>Виды национальной безопасности по объектам, по сферам жизнедеятельности.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Современные концепции национальной безопасности и динамика их изменений. 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>Концепция национальной безопасности Российской Федерации.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 Структура Стратегии национальной безопасности Российской Федерации до 2020 года. 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Сфера и субъекты обеспечения национальной безопасности Российской Федерации. 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15ED">
        <w:rPr>
          <w:rFonts w:ascii="Times New Roman" w:hAnsi="Times New Roman" w:cs="Times New Roman"/>
          <w:sz w:val="28"/>
          <w:szCs w:val="28"/>
        </w:rPr>
        <w:t>Приоритетные сферы обеспечения защиты интересов личности, общества и государства: экономическая, внутриполитическая, социальная, международная, информационная, военная, пограничная, экологическая.</w:t>
      </w:r>
      <w:proofErr w:type="gramEnd"/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 Угрозы национальной безопасности Российской Федерации. 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lastRenderedPageBreak/>
        <w:t>Основные задачи в области обеспечения национальной безопасности РФ.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Структура интересов личности, общества, государства. 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>Жизненно важные интересы триады «личность, общество, государство».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 Национальные интересы как совокупность сбалансированных жизненно важных интересов личности, общества и государства. 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Проблема согласования групповых интересов с </w:t>
      </w:r>
      <w:proofErr w:type="gramStart"/>
      <w:r w:rsidRPr="00A215ED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Pr="00A215ED">
        <w:rPr>
          <w:rFonts w:ascii="Times New Roman" w:hAnsi="Times New Roman" w:cs="Times New Roman"/>
          <w:sz w:val="28"/>
          <w:szCs w:val="28"/>
        </w:rPr>
        <w:t>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Сущность понятия «угроза». Закон Российской Федерации «О безопасности». 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Виды угроз безопасности. Природный или антропогенный характер угроз. 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Классификация угроз безопасности по местонахождению источника опасности и по степени </w:t>
      </w:r>
      <w:proofErr w:type="spellStart"/>
      <w:r w:rsidRPr="00A215E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215ED">
        <w:rPr>
          <w:rFonts w:ascii="Times New Roman" w:hAnsi="Times New Roman" w:cs="Times New Roman"/>
          <w:sz w:val="28"/>
          <w:szCs w:val="28"/>
        </w:rPr>
        <w:t>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Основные факторы, </w:t>
      </w:r>
      <w:proofErr w:type="gramStart"/>
      <w:r w:rsidRPr="00A215ED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A215ED">
        <w:rPr>
          <w:rFonts w:ascii="Times New Roman" w:hAnsi="Times New Roman" w:cs="Times New Roman"/>
          <w:sz w:val="28"/>
          <w:szCs w:val="28"/>
        </w:rPr>
        <w:t xml:space="preserve"> с их возникновением, развитием, ведением и разрешением конфликтов: экономические, морально-политические, военные.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 Возможные меры разрешения вооруженных конфликтов: политические, </w:t>
      </w:r>
      <w:proofErr w:type="spellStart"/>
      <w:r w:rsidRPr="00A215ED">
        <w:rPr>
          <w:rFonts w:ascii="Times New Roman" w:hAnsi="Times New Roman" w:cs="Times New Roman"/>
          <w:sz w:val="28"/>
          <w:szCs w:val="28"/>
        </w:rPr>
        <w:t>дипломатические</w:t>
      </w:r>
      <w:proofErr w:type="gramStart"/>
      <w:r w:rsidRPr="00A215ED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A215ED">
        <w:rPr>
          <w:rFonts w:ascii="Times New Roman" w:hAnsi="Times New Roman" w:cs="Times New Roman"/>
          <w:sz w:val="28"/>
          <w:szCs w:val="28"/>
        </w:rPr>
        <w:t>кономические</w:t>
      </w:r>
      <w:proofErr w:type="spellEnd"/>
      <w:r w:rsidRPr="00A215ED">
        <w:rPr>
          <w:rFonts w:ascii="Times New Roman" w:hAnsi="Times New Roman" w:cs="Times New Roman"/>
          <w:sz w:val="28"/>
          <w:szCs w:val="28"/>
        </w:rPr>
        <w:t>, правовые, военные, информационно-психологические (идеологические меры).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A215ED">
        <w:rPr>
          <w:rFonts w:ascii="Times New Roman" w:hAnsi="Times New Roman" w:cs="Times New Roman"/>
          <w:sz w:val="28"/>
          <w:szCs w:val="28"/>
        </w:rPr>
        <w:t>несиловых</w:t>
      </w:r>
      <w:proofErr w:type="spellEnd"/>
      <w:r w:rsidRPr="00A215ED">
        <w:rPr>
          <w:rFonts w:ascii="Times New Roman" w:hAnsi="Times New Roman" w:cs="Times New Roman"/>
          <w:sz w:val="28"/>
          <w:szCs w:val="28"/>
        </w:rPr>
        <w:t xml:space="preserve"> и силовых методов при управлении конфликтами. Предотвращение, урегулирование конфликтов.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Угрозы региональной безопасности. 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>Создание действенной системы предупреждения конфликтных ситуаций между органами власти федерального, регионального и местного уровней.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 Обеспечение на региональном уровне конституционных прав граждан. 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>Территориально-пространственные особенности Северо-Кавказского региона.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>Внутриполитические проблемы региональной безопасности.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 Военно-политические процессы на Юге России.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Сущность и предмет геополитики. 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>Классические геополитические концепции (</w:t>
      </w:r>
      <w:proofErr w:type="spellStart"/>
      <w:r w:rsidRPr="00A215ED">
        <w:rPr>
          <w:rFonts w:ascii="Times New Roman" w:hAnsi="Times New Roman" w:cs="Times New Roman"/>
          <w:sz w:val="28"/>
          <w:szCs w:val="28"/>
        </w:rPr>
        <w:t>Х.Маккиндер</w:t>
      </w:r>
      <w:proofErr w:type="spellEnd"/>
      <w:r w:rsidRPr="00A21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15ED">
        <w:rPr>
          <w:rFonts w:ascii="Times New Roman" w:hAnsi="Times New Roman" w:cs="Times New Roman"/>
          <w:sz w:val="28"/>
          <w:szCs w:val="28"/>
        </w:rPr>
        <w:t>А.Мэхэн</w:t>
      </w:r>
      <w:proofErr w:type="spellEnd"/>
      <w:r w:rsidRPr="00A21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15ED">
        <w:rPr>
          <w:rFonts w:ascii="Times New Roman" w:hAnsi="Times New Roman" w:cs="Times New Roman"/>
          <w:sz w:val="28"/>
          <w:szCs w:val="28"/>
        </w:rPr>
        <w:t>Н.Спайкмен</w:t>
      </w:r>
      <w:proofErr w:type="spellEnd"/>
      <w:r w:rsidRPr="00A215ED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 xml:space="preserve">Закон противостояния </w:t>
      </w:r>
      <w:proofErr w:type="spellStart"/>
      <w:r w:rsidRPr="00A215ED">
        <w:rPr>
          <w:rFonts w:ascii="Times New Roman" w:hAnsi="Times New Roman" w:cs="Times New Roman"/>
          <w:sz w:val="28"/>
          <w:szCs w:val="28"/>
        </w:rPr>
        <w:t>теллурократии</w:t>
      </w:r>
      <w:proofErr w:type="spellEnd"/>
      <w:r w:rsidRPr="00A215ED">
        <w:rPr>
          <w:rFonts w:ascii="Times New Roman" w:hAnsi="Times New Roman" w:cs="Times New Roman"/>
          <w:sz w:val="28"/>
          <w:szCs w:val="28"/>
        </w:rPr>
        <w:t xml:space="preserve"> (сухопутного могущества) и </w:t>
      </w:r>
      <w:proofErr w:type="spellStart"/>
      <w:r w:rsidRPr="00A215ED">
        <w:rPr>
          <w:rFonts w:ascii="Times New Roman" w:hAnsi="Times New Roman" w:cs="Times New Roman"/>
          <w:sz w:val="28"/>
          <w:szCs w:val="28"/>
        </w:rPr>
        <w:t>талассократии</w:t>
      </w:r>
      <w:proofErr w:type="spellEnd"/>
      <w:r w:rsidRPr="00A215ED">
        <w:rPr>
          <w:rFonts w:ascii="Times New Roman" w:hAnsi="Times New Roman" w:cs="Times New Roman"/>
          <w:sz w:val="28"/>
          <w:szCs w:val="28"/>
        </w:rPr>
        <w:t xml:space="preserve"> (морского могущества). </w:t>
      </w:r>
    </w:p>
    <w:p w:rsidR="00A215ED" w:rsidRPr="00A215ED" w:rsidRDefault="00A215ED" w:rsidP="00A215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ED">
        <w:rPr>
          <w:rFonts w:ascii="Times New Roman" w:hAnsi="Times New Roman" w:cs="Times New Roman"/>
          <w:sz w:val="28"/>
          <w:szCs w:val="28"/>
        </w:rPr>
        <w:t>Основные характеристики сущностной определенности геополитики. Принципы геополитического подхода к анализу проблем обеспечения национальной безопасности государства: принцип системной</w:t>
      </w:r>
      <w:proofErr w:type="gramStart"/>
      <w:r w:rsidRPr="00A215ED">
        <w:rPr>
          <w:rFonts w:ascii="Times New Roman" w:hAnsi="Times New Roman" w:cs="Times New Roman"/>
          <w:sz w:val="28"/>
          <w:szCs w:val="28"/>
        </w:rPr>
        <w:t xml:space="preserve"> </w:t>
      </w:r>
      <w:r w:rsidR="0056478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215ED" w:rsidRPr="00A215ED" w:rsidRDefault="00A215ED" w:rsidP="00A215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15ED" w:rsidRPr="00A215ED" w:rsidSect="009F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4F67"/>
    <w:multiLevelType w:val="hybridMultilevel"/>
    <w:tmpl w:val="EF426814"/>
    <w:lvl w:ilvl="0" w:tplc="13E217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9D"/>
    <w:rsid w:val="001B1A9D"/>
    <w:rsid w:val="004E1294"/>
    <w:rsid w:val="0056478A"/>
    <w:rsid w:val="009E5952"/>
    <w:rsid w:val="009F5C93"/>
    <w:rsid w:val="00A2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ТГиП</dc:creator>
  <cp:lastModifiedBy>ТГиП</cp:lastModifiedBy>
  <cp:revision>2</cp:revision>
  <cp:lastPrinted>2018-12-14T10:14:00Z</cp:lastPrinted>
  <dcterms:created xsi:type="dcterms:W3CDTF">2019-06-17T09:05:00Z</dcterms:created>
  <dcterms:modified xsi:type="dcterms:W3CDTF">2019-06-17T09:05:00Z</dcterms:modified>
</cp:coreProperties>
</file>