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C4" w:rsidRDefault="00310F66" w:rsidP="008A4DCB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1089660" cy="11772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77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4BF" w:rsidRPr="008A4DCB" w:rsidRDefault="00D160C8" w:rsidP="00D160C8">
      <w:pPr>
        <w:jc w:val="center"/>
        <w:rPr>
          <w:b/>
          <w:sz w:val="36"/>
          <w:szCs w:val="36"/>
        </w:rPr>
      </w:pPr>
      <w:r w:rsidRPr="008A4DCB">
        <w:rPr>
          <w:b/>
          <w:sz w:val="36"/>
          <w:szCs w:val="36"/>
        </w:rPr>
        <w:t>Администрация Курской области</w:t>
      </w:r>
    </w:p>
    <w:p w:rsidR="00D160C8" w:rsidRDefault="00D160C8">
      <w:pPr>
        <w:rPr>
          <w:b/>
          <w:sz w:val="28"/>
          <w:szCs w:val="28"/>
        </w:rPr>
      </w:pPr>
    </w:p>
    <w:p w:rsidR="008A4DCB" w:rsidRDefault="00D160C8">
      <w:pPr>
        <w:jc w:val="center"/>
        <w:rPr>
          <w:b/>
          <w:sz w:val="32"/>
          <w:szCs w:val="32"/>
        </w:rPr>
      </w:pPr>
      <w:r w:rsidRPr="008A4DCB">
        <w:rPr>
          <w:b/>
          <w:sz w:val="32"/>
          <w:szCs w:val="32"/>
        </w:rPr>
        <w:t xml:space="preserve">Совет молодых ученых и специалистов </w:t>
      </w:r>
    </w:p>
    <w:p w:rsidR="006944BF" w:rsidRPr="008A4DCB" w:rsidRDefault="00D160C8">
      <w:pPr>
        <w:jc w:val="center"/>
        <w:rPr>
          <w:b/>
          <w:sz w:val="32"/>
          <w:szCs w:val="32"/>
        </w:rPr>
      </w:pPr>
      <w:r w:rsidRPr="008A4DCB">
        <w:rPr>
          <w:b/>
          <w:sz w:val="32"/>
          <w:szCs w:val="32"/>
        </w:rPr>
        <w:t>Курской области</w:t>
      </w:r>
    </w:p>
    <w:p w:rsidR="006944BF" w:rsidRDefault="006944BF">
      <w:pPr>
        <w:rPr>
          <w:b/>
          <w:sz w:val="28"/>
          <w:szCs w:val="28"/>
        </w:rPr>
      </w:pPr>
    </w:p>
    <w:p w:rsidR="008E3168" w:rsidRPr="007F6C35" w:rsidRDefault="008E3168" w:rsidP="008E3168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b/>
          <w:sz w:val="28"/>
          <w:szCs w:val="28"/>
        </w:rPr>
        <w:t xml:space="preserve">Тематика и проблемное поле </w:t>
      </w:r>
      <w:r w:rsidR="005C4295" w:rsidRPr="007F6C35">
        <w:rPr>
          <w:b/>
          <w:sz w:val="28"/>
          <w:szCs w:val="28"/>
        </w:rPr>
        <w:t>к</w:t>
      </w:r>
      <w:r w:rsidRPr="007F6C35">
        <w:rPr>
          <w:b/>
          <w:sz w:val="28"/>
          <w:szCs w:val="28"/>
        </w:rPr>
        <w:t xml:space="preserve">онференции </w:t>
      </w:r>
      <w:r w:rsidR="0011570F">
        <w:rPr>
          <w:b/>
          <w:bCs/>
          <w:sz w:val="28"/>
          <w:szCs w:val="28"/>
        </w:rPr>
        <w:t xml:space="preserve">«Современный преподаватель </w:t>
      </w:r>
      <w:r w:rsidR="005C4295" w:rsidRPr="007F6C35">
        <w:rPr>
          <w:b/>
          <w:bCs/>
          <w:sz w:val="28"/>
          <w:szCs w:val="28"/>
        </w:rPr>
        <w:t xml:space="preserve">– доверенное лицо государства» </w:t>
      </w:r>
      <w:r w:rsidR="007F6C35" w:rsidRPr="007F6C35">
        <w:rPr>
          <w:sz w:val="28"/>
          <w:szCs w:val="28"/>
        </w:rPr>
        <w:t xml:space="preserve">2015 г. </w:t>
      </w:r>
      <w:r w:rsidRPr="007F6C35">
        <w:rPr>
          <w:sz w:val="28"/>
          <w:szCs w:val="28"/>
        </w:rPr>
        <w:t>охватывает следующие научные направления:</w:t>
      </w:r>
    </w:p>
    <w:p w:rsidR="008E3168" w:rsidRPr="007F6C35" w:rsidRDefault="008E3168" w:rsidP="008E3168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Личность и профессиональная платформа молодого преподавателя:</w:t>
      </w:r>
    </w:p>
    <w:p w:rsidR="008E3168" w:rsidRPr="007F6C35" w:rsidRDefault="008E3168" w:rsidP="008E3168">
      <w:pPr>
        <w:pStyle w:val="aa"/>
        <w:numPr>
          <w:ilvl w:val="0"/>
          <w:numId w:val="24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личные и деловые качества, необходимые в работе преподавателя, их формирование и развитие, в том числе через студенческие научные проекты как систему подготовки резерва научно педагогических кадров; </w:t>
      </w:r>
    </w:p>
    <w:p w:rsidR="008E3168" w:rsidRPr="007F6C35" w:rsidRDefault="008E3168" w:rsidP="008E3168">
      <w:pPr>
        <w:pStyle w:val="aa"/>
        <w:numPr>
          <w:ilvl w:val="0"/>
          <w:numId w:val="24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гражданская позиция преподавателя; </w:t>
      </w:r>
    </w:p>
    <w:p w:rsidR="008E3168" w:rsidRPr="007F6C35" w:rsidRDefault="008E3168" w:rsidP="008E3168">
      <w:pPr>
        <w:pStyle w:val="aa"/>
        <w:numPr>
          <w:ilvl w:val="0"/>
          <w:numId w:val="24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социальный портрет</w:t>
      </w:r>
      <w:r w:rsidR="00B34CAF">
        <w:rPr>
          <w:sz w:val="28"/>
          <w:szCs w:val="28"/>
        </w:rPr>
        <w:t xml:space="preserve"> и ценностные ориентации</w:t>
      </w:r>
      <w:r w:rsidRPr="007F6C35">
        <w:rPr>
          <w:sz w:val="28"/>
          <w:szCs w:val="28"/>
        </w:rPr>
        <w:t xml:space="preserve"> преподавателя и ученого; </w:t>
      </w:r>
    </w:p>
    <w:p w:rsidR="008E3168" w:rsidRPr="007F6C35" w:rsidRDefault="008E3168" w:rsidP="008E3168">
      <w:pPr>
        <w:pStyle w:val="aa"/>
        <w:numPr>
          <w:ilvl w:val="0"/>
          <w:numId w:val="24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социально-психологические и духовно-нравственные аспекты научной и педагогической деятельности; </w:t>
      </w:r>
    </w:p>
    <w:p w:rsidR="008B2291" w:rsidRDefault="008B2291" w:rsidP="008E3168">
      <w:pPr>
        <w:pStyle w:val="aa"/>
        <w:numPr>
          <w:ilvl w:val="0"/>
          <w:numId w:val="24"/>
        </w:numPr>
        <w:suppressAutoHyphens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стимулы, мотивация, предпочтения и ожидания молодых ученых от участия в научных проектах и мероприятиях;</w:t>
      </w:r>
    </w:p>
    <w:p w:rsidR="00F45208" w:rsidRDefault="008B2291" w:rsidP="008E3168">
      <w:pPr>
        <w:pStyle w:val="aa"/>
        <w:numPr>
          <w:ilvl w:val="0"/>
          <w:numId w:val="24"/>
        </w:numPr>
        <w:suppressAutoHyphens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научно-педагогическая деятельность и публичная дипломатия, </w:t>
      </w:r>
      <w:r w:rsidR="008E3168" w:rsidRPr="007F6C35">
        <w:rPr>
          <w:sz w:val="28"/>
          <w:szCs w:val="28"/>
        </w:rPr>
        <w:t>отношение молодых исследовате</w:t>
      </w:r>
      <w:r w:rsidR="00F45208">
        <w:rPr>
          <w:sz w:val="28"/>
          <w:szCs w:val="28"/>
        </w:rPr>
        <w:t>лей к академической мобильности;</w:t>
      </w:r>
    </w:p>
    <w:p w:rsidR="008B2291" w:rsidRDefault="008B2291" w:rsidP="008E3168">
      <w:pPr>
        <w:pStyle w:val="aa"/>
        <w:numPr>
          <w:ilvl w:val="0"/>
          <w:numId w:val="24"/>
        </w:numPr>
        <w:suppressAutoHyphens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лидерство и социальная активность в научно-педагогической среде, актуальные вопросы создания и деятельности профессиональных объединений научно-педагогических работников;</w:t>
      </w:r>
    </w:p>
    <w:p w:rsidR="008E3168" w:rsidRPr="007F6C35" w:rsidRDefault="00F45208" w:rsidP="008E3168">
      <w:pPr>
        <w:pStyle w:val="aa"/>
        <w:numPr>
          <w:ilvl w:val="0"/>
          <w:numId w:val="24"/>
        </w:numPr>
        <w:suppressAutoHyphens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научно-педагогического сообщества в управлении учебными заведениями и территориями, место и роль студенческих научных обществ, советов молодых ученых, молодежных парламентских структур в принятии управленческих решений.</w:t>
      </w:r>
    </w:p>
    <w:p w:rsidR="008E3168" w:rsidRPr="007F6C35" w:rsidRDefault="008E3168" w:rsidP="008E3168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 Современная молодежь в системе отношений человек – общество – государство:</w:t>
      </w:r>
    </w:p>
    <w:p w:rsidR="008E3168" w:rsidRPr="007F6C35" w:rsidRDefault="008E3168" w:rsidP="008E3168">
      <w:pPr>
        <w:pStyle w:val="aa"/>
        <w:numPr>
          <w:ilvl w:val="0"/>
          <w:numId w:val="25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лидерство, установки, ценностные ориентации и гражданская позиция современной молодежи;</w:t>
      </w:r>
    </w:p>
    <w:p w:rsidR="008E3168" w:rsidRPr="007F6C35" w:rsidRDefault="008E3168" w:rsidP="008E3168">
      <w:pPr>
        <w:pStyle w:val="aa"/>
        <w:numPr>
          <w:ilvl w:val="0"/>
          <w:numId w:val="25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факторы риска негативных социальных явлений в молодежной среде; </w:t>
      </w:r>
    </w:p>
    <w:p w:rsidR="008E3168" w:rsidRPr="007F6C35" w:rsidRDefault="008E3168" w:rsidP="008E3168">
      <w:pPr>
        <w:pStyle w:val="aa"/>
        <w:numPr>
          <w:ilvl w:val="0"/>
          <w:numId w:val="25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восприятие молодежью понятий о Родине и патриотизме, научных и профессиональных успехов в прошлом и настоящем, традиций научных школ, корпоративной культуры, памяти о выдающихся ученых, профессионалах и организаторах отрасли, преемственности поколений в науке и практике;</w:t>
      </w:r>
    </w:p>
    <w:p w:rsidR="008E3168" w:rsidRPr="007F6C35" w:rsidRDefault="008E3168" w:rsidP="008E3168">
      <w:pPr>
        <w:pStyle w:val="aa"/>
        <w:numPr>
          <w:ilvl w:val="0"/>
          <w:numId w:val="25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место и роль в системе ценностных ориентаций молодежи мотивации к научному и профессиональному самосовершенствованию, самообразованию, достижению профессиональных успехов и стремлению закрепить их за своей страной и малой родиной;</w:t>
      </w:r>
    </w:p>
    <w:p w:rsidR="008B2291" w:rsidRDefault="008E3168" w:rsidP="008E3168">
      <w:pPr>
        <w:pStyle w:val="aa"/>
        <w:numPr>
          <w:ilvl w:val="0"/>
          <w:numId w:val="25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восприятие и оценка молодежью </w:t>
      </w:r>
      <w:r w:rsidR="00F45208">
        <w:rPr>
          <w:sz w:val="28"/>
          <w:szCs w:val="28"/>
        </w:rPr>
        <w:t>исторических событий</w:t>
      </w:r>
      <w:r w:rsidR="008B2291">
        <w:rPr>
          <w:sz w:val="28"/>
          <w:szCs w:val="28"/>
        </w:rPr>
        <w:t xml:space="preserve"> всех лет;</w:t>
      </w:r>
    </w:p>
    <w:p w:rsidR="008E3168" w:rsidRPr="007F6C35" w:rsidRDefault="008E3168" w:rsidP="008E3168">
      <w:pPr>
        <w:pStyle w:val="aa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bookmarkStart w:id="0" w:name="_GoBack"/>
      <w:bookmarkEnd w:id="0"/>
      <w:r w:rsidRPr="007F6C35">
        <w:rPr>
          <w:sz w:val="28"/>
          <w:szCs w:val="28"/>
        </w:rPr>
        <w:lastRenderedPageBreak/>
        <w:t>Гуманитарная миссия молодого преподавателя в действии:</w:t>
      </w:r>
    </w:p>
    <w:p w:rsidR="008E3168" w:rsidRPr="007F6C35" w:rsidRDefault="008E3168" w:rsidP="008E3168">
      <w:pPr>
        <w:pStyle w:val="aa"/>
        <w:numPr>
          <w:ilvl w:val="0"/>
          <w:numId w:val="26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научно обоснованные подходы и анализ опыта практической реализации проектов по развитию у молодежи активной гражданской позиции, патриотизма, привитию корпоративной культуры, традиций профессии и отрасли, интеграции гражданско-патриотического воспитания в систему профессионального образования;</w:t>
      </w:r>
    </w:p>
    <w:p w:rsidR="008E3168" w:rsidRPr="007F6C35" w:rsidRDefault="008E3168" w:rsidP="008E3168">
      <w:pPr>
        <w:pStyle w:val="aa"/>
        <w:numPr>
          <w:ilvl w:val="0"/>
          <w:numId w:val="26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недопущение искажения восприятия молодежью исторической правды как основа обеспечения единства и стабильности государства и общества.</w:t>
      </w:r>
    </w:p>
    <w:p w:rsidR="004044C0" w:rsidRPr="007F6C35" w:rsidRDefault="008E3168" w:rsidP="004044C0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К участию в Конференции приглашаются </w:t>
      </w:r>
      <w:r w:rsidR="004044C0" w:rsidRPr="007F6C35">
        <w:rPr>
          <w:b/>
          <w:sz w:val="28"/>
          <w:szCs w:val="28"/>
        </w:rPr>
        <w:t>аспиранты и преподаватели</w:t>
      </w:r>
      <w:r w:rsidR="004044C0" w:rsidRPr="007F6C35">
        <w:rPr>
          <w:sz w:val="28"/>
          <w:szCs w:val="28"/>
        </w:rPr>
        <w:t xml:space="preserve"> учреждений высшего и среднего профессионального образования в возрасте до 30 лет (имеющие ученую степень – до 35 лет), а также </w:t>
      </w:r>
      <w:r w:rsidR="004044C0" w:rsidRPr="007F6C35">
        <w:rPr>
          <w:b/>
          <w:sz w:val="28"/>
          <w:szCs w:val="28"/>
        </w:rPr>
        <w:t>студенты,</w:t>
      </w:r>
      <w:r w:rsidR="004044C0" w:rsidRPr="007F6C35">
        <w:rPr>
          <w:sz w:val="28"/>
          <w:szCs w:val="28"/>
        </w:rPr>
        <w:t xml:space="preserve"> выступающие в соавторстве с преподавателями. Участие в Конференции возможно в следующих формах:</w:t>
      </w:r>
    </w:p>
    <w:p w:rsidR="004044C0" w:rsidRPr="007F6C35" w:rsidRDefault="004044C0" w:rsidP="004044C0">
      <w:pPr>
        <w:pStyle w:val="aa"/>
        <w:numPr>
          <w:ilvl w:val="0"/>
          <w:numId w:val="27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участие в работе дискуссионной площадки (инициативное очное участие);</w:t>
      </w:r>
    </w:p>
    <w:p w:rsidR="004044C0" w:rsidRPr="007F6C35" w:rsidRDefault="004044C0" w:rsidP="004044C0">
      <w:pPr>
        <w:pStyle w:val="aa"/>
        <w:numPr>
          <w:ilvl w:val="0"/>
          <w:numId w:val="27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публикация в сборнике научных трудов (заочное участие);</w:t>
      </w:r>
    </w:p>
    <w:p w:rsidR="004044C0" w:rsidRPr="007F6C35" w:rsidRDefault="004044C0" w:rsidP="004044C0">
      <w:pPr>
        <w:pStyle w:val="aa"/>
        <w:numPr>
          <w:ilvl w:val="0"/>
          <w:numId w:val="27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публикация в сборнике научных трудов, а также очное участие по персональному приглашению оргкомитета.</w:t>
      </w:r>
    </w:p>
    <w:p w:rsidR="00FB5EB9" w:rsidRPr="007F6C35" w:rsidRDefault="00FB5EB9" w:rsidP="00FB5EB9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b/>
          <w:sz w:val="28"/>
          <w:szCs w:val="28"/>
        </w:rPr>
        <w:t>Публикация в сборнике бесплатная</w:t>
      </w:r>
      <w:r w:rsidRPr="007F6C35">
        <w:rPr>
          <w:sz w:val="28"/>
          <w:szCs w:val="28"/>
        </w:rPr>
        <w:t xml:space="preserve"> независимо от формы участия в Конференции. Статьи публикуются по итогам отбора рецензентами. Среди авторов публикаций проводится конкурс на лучшую печатную работу.  Статьи победителей и призеров будут </w:t>
      </w:r>
      <w:r w:rsidRPr="007F6C35">
        <w:rPr>
          <w:b/>
          <w:sz w:val="28"/>
          <w:szCs w:val="28"/>
        </w:rPr>
        <w:t>включены в систему РИНЦ</w:t>
      </w:r>
      <w:r w:rsidRPr="007F6C35">
        <w:rPr>
          <w:sz w:val="28"/>
          <w:szCs w:val="28"/>
        </w:rPr>
        <w:t xml:space="preserve">. Статьи для публикации в сборнике принимаются в срок </w:t>
      </w:r>
      <w:r w:rsidRPr="007F6C35">
        <w:rPr>
          <w:b/>
          <w:sz w:val="28"/>
          <w:szCs w:val="28"/>
        </w:rPr>
        <w:t>до 1</w:t>
      </w:r>
      <w:r w:rsidR="002C4018">
        <w:rPr>
          <w:b/>
          <w:sz w:val="28"/>
          <w:szCs w:val="28"/>
        </w:rPr>
        <w:t>0</w:t>
      </w:r>
      <w:r w:rsidR="003C52CB">
        <w:rPr>
          <w:b/>
          <w:sz w:val="28"/>
          <w:szCs w:val="28"/>
        </w:rPr>
        <w:t xml:space="preserve"> </w:t>
      </w:r>
      <w:r w:rsidR="00AB5236">
        <w:rPr>
          <w:b/>
          <w:sz w:val="28"/>
          <w:szCs w:val="28"/>
        </w:rPr>
        <w:t>мая 2016</w:t>
      </w:r>
      <w:r w:rsidRPr="007F6C35">
        <w:rPr>
          <w:b/>
          <w:sz w:val="28"/>
          <w:szCs w:val="28"/>
        </w:rPr>
        <w:t xml:space="preserve"> г.</w:t>
      </w:r>
      <w:r w:rsidRPr="007F6C35">
        <w:rPr>
          <w:sz w:val="28"/>
          <w:szCs w:val="28"/>
        </w:rPr>
        <w:t xml:space="preserve"> по электронной почте </w:t>
      </w:r>
      <w:hyperlink r:id="rId8" w:history="1">
        <w:r w:rsidRPr="007F6C35">
          <w:rPr>
            <w:rStyle w:val="a9"/>
            <w:sz w:val="28"/>
            <w:szCs w:val="28"/>
          </w:rPr>
          <w:t>molkursk@yandex.ru</w:t>
        </w:r>
      </w:hyperlink>
      <w:r w:rsidRPr="007F6C35">
        <w:rPr>
          <w:sz w:val="28"/>
          <w:szCs w:val="28"/>
        </w:rPr>
        <w:t xml:space="preserve"> в виде присоединенных к электронному письму файлов формата </w:t>
      </w:r>
      <w:proofErr w:type="spellStart"/>
      <w:r w:rsidRPr="007F6C35">
        <w:rPr>
          <w:sz w:val="28"/>
          <w:szCs w:val="28"/>
        </w:rPr>
        <w:t>Microsoft</w:t>
      </w:r>
      <w:proofErr w:type="spellEnd"/>
      <w:r w:rsidRPr="007F6C35">
        <w:rPr>
          <w:sz w:val="28"/>
          <w:szCs w:val="28"/>
        </w:rPr>
        <w:t xml:space="preserve"> </w:t>
      </w:r>
      <w:proofErr w:type="spellStart"/>
      <w:r w:rsidRPr="007F6C35">
        <w:rPr>
          <w:sz w:val="28"/>
          <w:szCs w:val="28"/>
        </w:rPr>
        <w:t>Word</w:t>
      </w:r>
      <w:proofErr w:type="spellEnd"/>
      <w:r w:rsidRPr="007F6C35">
        <w:rPr>
          <w:sz w:val="28"/>
          <w:szCs w:val="28"/>
        </w:rPr>
        <w:t xml:space="preserve"> (файл *.</w:t>
      </w:r>
      <w:proofErr w:type="spellStart"/>
      <w:r w:rsidRPr="007F6C35">
        <w:rPr>
          <w:sz w:val="28"/>
          <w:szCs w:val="28"/>
        </w:rPr>
        <w:t>docx</w:t>
      </w:r>
      <w:proofErr w:type="spellEnd"/>
      <w:r w:rsidRPr="007F6C35">
        <w:rPr>
          <w:sz w:val="28"/>
          <w:szCs w:val="28"/>
        </w:rPr>
        <w:t>, *.</w:t>
      </w:r>
      <w:proofErr w:type="spellStart"/>
      <w:r w:rsidRPr="007F6C35">
        <w:rPr>
          <w:sz w:val="28"/>
          <w:szCs w:val="28"/>
        </w:rPr>
        <w:t>doc</w:t>
      </w:r>
      <w:proofErr w:type="spellEnd"/>
      <w:r w:rsidRPr="007F6C35">
        <w:rPr>
          <w:sz w:val="28"/>
          <w:szCs w:val="28"/>
        </w:rPr>
        <w:t xml:space="preserve">). Требования к техническому оформлению статей и порядок проведения Конференции определены Положением о конференции, которое размещено на официальном сайте комитета по делам молодежи и туризму Курской области </w:t>
      </w:r>
      <w:hyperlink r:id="rId9" w:history="1">
        <w:r w:rsidRPr="007F6C35">
          <w:rPr>
            <w:rStyle w:val="a9"/>
            <w:sz w:val="28"/>
            <w:szCs w:val="28"/>
            <w:lang w:val="en-US"/>
          </w:rPr>
          <w:t>www</w:t>
        </w:r>
        <w:r w:rsidRPr="007F6C35">
          <w:rPr>
            <w:rStyle w:val="a9"/>
            <w:sz w:val="28"/>
            <w:szCs w:val="28"/>
          </w:rPr>
          <w:t>.</w:t>
        </w:r>
        <w:proofErr w:type="spellStart"/>
        <w:r w:rsidRPr="007F6C35">
          <w:rPr>
            <w:rStyle w:val="a9"/>
            <w:sz w:val="28"/>
            <w:szCs w:val="28"/>
            <w:lang w:val="en-US"/>
          </w:rPr>
          <w:t>kdmt</w:t>
        </w:r>
        <w:proofErr w:type="spellEnd"/>
        <w:r w:rsidRPr="007F6C35">
          <w:rPr>
            <w:rStyle w:val="a9"/>
            <w:sz w:val="28"/>
            <w:szCs w:val="28"/>
          </w:rPr>
          <w:t>46.</w:t>
        </w:r>
        <w:proofErr w:type="spellStart"/>
        <w:r w:rsidRPr="007F6C3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7F6C35">
        <w:rPr>
          <w:sz w:val="28"/>
          <w:szCs w:val="28"/>
        </w:rPr>
        <w:t xml:space="preserve"> в разделе «Славянское содружество».</w:t>
      </w:r>
    </w:p>
    <w:p w:rsidR="00FB5EB9" w:rsidRPr="007F6C35" w:rsidRDefault="00FB5EB9" w:rsidP="00FB5EB9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b/>
          <w:sz w:val="28"/>
          <w:szCs w:val="28"/>
        </w:rPr>
        <w:t>Очное участие</w:t>
      </w:r>
      <w:r w:rsidRPr="007F6C35">
        <w:rPr>
          <w:sz w:val="28"/>
          <w:szCs w:val="28"/>
        </w:rPr>
        <w:t xml:space="preserve"> в Конференции возможно в инициативном порядке и по персональному приглашению оргкомитета. Персональные приглашения в виде писем на имя руководителей учебных заведений или органов государственной власти направляются организаторами в отношении авторов статей, присланных для публикации в сборнике и прошедших отбор. Условием очного участия в Конференции является участие в Международном лагере студенческого актива «Славянское содружество» в порядке, установленном Положением о Лагере, с оплатой соответствующих расходов за счет направляющей стороны. Положение о лагере размещено на официальном сайте комитета по делам молодежи и туризму Курской области </w:t>
      </w:r>
      <w:hyperlink r:id="rId10" w:history="1">
        <w:r w:rsidRPr="007F6C35">
          <w:rPr>
            <w:rStyle w:val="a9"/>
            <w:sz w:val="28"/>
            <w:szCs w:val="28"/>
            <w:lang w:val="en-US"/>
          </w:rPr>
          <w:t>www</w:t>
        </w:r>
        <w:r w:rsidRPr="007F6C35">
          <w:rPr>
            <w:rStyle w:val="a9"/>
            <w:sz w:val="28"/>
            <w:szCs w:val="28"/>
          </w:rPr>
          <w:t>.</w:t>
        </w:r>
        <w:proofErr w:type="spellStart"/>
        <w:r w:rsidRPr="007F6C35">
          <w:rPr>
            <w:rStyle w:val="a9"/>
            <w:sz w:val="28"/>
            <w:szCs w:val="28"/>
            <w:lang w:val="en-US"/>
          </w:rPr>
          <w:t>kdmt</w:t>
        </w:r>
        <w:proofErr w:type="spellEnd"/>
        <w:r w:rsidRPr="007F6C35">
          <w:rPr>
            <w:rStyle w:val="a9"/>
            <w:sz w:val="28"/>
            <w:szCs w:val="28"/>
          </w:rPr>
          <w:t>46.</w:t>
        </w:r>
        <w:proofErr w:type="spellStart"/>
        <w:r w:rsidRPr="007F6C3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7F6C35">
        <w:rPr>
          <w:sz w:val="28"/>
          <w:szCs w:val="28"/>
        </w:rPr>
        <w:t xml:space="preserve"> в разделе «Славянское содружество».</w:t>
      </w:r>
    </w:p>
    <w:p w:rsidR="00B05CA1" w:rsidRPr="007F6C35" w:rsidRDefault="00B05CA1" w:rsidP="009C26C5">
      <w:pPr>
        <w:suppressAutoHyphens w:val="0"/>
        <w:ind w:firstLine="709"/>
        <w:jc w:val="both"/>
        <w:rPr>
          <w:sz w:val="28"/>
          <w:szCs w:val="28"/>
        </w:rPr>
      </w:pPr>
    </w:p>
    <w:p w:rsidR="00763D9A" w:rsidRPr="007F6C35" w:rsidRDefault="00763D9A" w:rsidP="00B05CA1">
      <w:pPr>
        <w:jc w:val="both"/>
        <w:rPr>
          <w:sz w:val="28"/>
          <w:szCs w:val="28"/>
        </w:rPr>
      </w:pPr>
    </w:p>
    <w:p w:rsidR="00C9030C" w:rsidRPr="007F6C35" w:rsidRDefault="00ED4C6D">
      <w:pPr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Председатель Совета                                       </w:t>
      </w:r>
      <w:r w:rsidR="00155999" w:rsidRPr="007F6C35">
        <w:rPr>
          <w:sz w:val="28"/>
          <w:szCs w:val="28"/>
        </w:rPr>
        <w:tab/>
      </w:r>
      <w:r w:rsidR="00155999" w:rsidRPr="007F6C35">
        <w:rPr>
          <w:sz w:val="28"/>
          <w:szCs w:val="28"/>
        </w:rPr>
        <w:tab/>
      </w:r>
      <w:r w:rsidR="007F6C35">
        <w:rPr>
          <w:sz w:val="28"/>
          <w:szCs w:val="28"/>
        </w:rPr>
        <w:t xml:space="preserve">           </w:t>
      </w:r>
      <w:r w:rsidR="00C9030C" w:rsidRPr="007F6C35">
        <w:rPr>
          <w:sz w:val="28"/>
          <w:szCs w:val="28"/>
        </w:rPr>
        <w:t xml:space="preserve">В. И. </w:t>
      </w:r>
      <w:r w:rsidRPr="007F6C35">
        <w:rPr>
          <w:sz w:val="28"/>
          <w:szCs w:val="28"/>
        </w:rPr>
        <w:t xml:space="preserve">Тимошилов </w:t>
      </w:r>
    </w:p>
    <w:p w:rsidR="00B05CA1" w:rsidRPr="00B35D37" w:rsidRDefault="00B05CA1" w:rsidP="00B35D37">
      <w:pPr>
        <w:suppressAutoHyphens w:val="0"/>
        <w:rPr>
          <w:sz w:val="28"/>
          <w:szCs w:val="28"/>
        </w:rPr>
      </w:pPr>
    </w:p>
    <w:sectPr w:rsidR="00B05CA1" w:rsidRPr="00B35D37" w:rsidSect="00E7559A">
      <w:footnotePr>
        <w:pos w:val="beneathText"/>
      </w:footnotePr>
      <w:pgSz w:w="11905" w:h="16837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CE23C0"/>
    <w:multiLevelType w:val="multilevel"/>
    <w:tmpl w:val="5C24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7E2248"/>
    <w:multiLevelType w:val="multilevel"/>
    <w:tmpl w:val="98F46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DF0D81"/>
    <w:multiLevelType w:val="hybridMultilevel"/>
    <w:tmpl w:val="70A038C0"/>
    <w:lvl w:ilvl="0" w:tplc="4078A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3E5B16"/>
    <w:multiLevelType w:val="multilevel"/>
    <w:tmpl w:val="37A07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D90738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0F4733"/>
    <w:multiLevelType w:val="hybridMultilevel"/>
    <w:tmpl w:val="4A24D9B8"/>
    <w:lvl w:ilvl="0" w:tplc="4078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78A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44D1"/>
    <w:multiLevelType w:val="hybridMultilevel"/>
    <w:tmpl w:val="A2D2DC86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BD5B12"/>
    <w:multiLevelType w:val="multilevel"/>
    <w:tmpl w:val="8F1A7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C8C38C8"/>
    <w:multiLevelType w:val="hybridMultilevel"/>
    <w:tmpl w:val="27D8D684"/>
    <w:lvl w:ilvl="0" w:tplc="4078A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1D2AD4"/>
    <w:multiLevelType w:val="hybridMultilevel"/>
    <w:tmpl w:val="9DB837A2"/>
    <w:lvl w:ilvl="0" w:tplc="FE4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299A"/>
    <w:multiLevelType w:val="hybridMultilevel"/>
    <w:tmpl w:val="A628F5F6"/>
    <w:lvl w:ilvl="0" w:tplc="1588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8C51F0"/>
    <w:multiLevelType w:val="hybridMultilevel"/>
    <w:tmpl w:val="4BFC9AE8"/>
    <w:lvl w:ilvl="0" w:tplc="4078A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03F53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222FB7"/>
    <w:multiLevelType w:val="hybridMultilevel"/>
    <w:tmpl w:val="78C2407A"/>
    <w:lvl w:ilvl="0" w:tplc="FE409E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E14A9F"/>
    <w:multiLevelType w:val="hybridMultilevel"/>
    <w:tmpl w:val="EC04164A"/>
    <w:lvl w:ilvl="0" w:tplc="698C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81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1BAEF90">
      <w:numFmt w:val="none"/>
      <w:lvlText w:val=""/>
      <w:lvlJc w:val="left"/>
      <w:pPr>
        <w:tabs>
          <w:tab w:val="num" w:pos="360"/>
        </w:tabs>
      </w:pPr>
    </w:lvl>
    <w:lvl w:ilvl="3" w:tplc="0B8A1454">
      <w:numFmt w:val="none"/>
      <w:lvlText w:val=""/>
      <w:lvlJc w:val="left"/>
      <w:pPr>
        <w:tabs>
          <w:tab w:val="num" w:pos="360"/>
        </w:tabs>
      </w:pPr>
    </w:lvl>
    <w:lvl w:ilvl="4" w:tplc="1A7ED584">
      <w:numFmt w:val="none"/>
      <w:lvlText w:val=""/>
      <w:lvlJc w:val="left"/>
      <w:pPr>
        <w:tabs>
          <w:tab w:val="num" w:pos="360"/>
        </w:tabs>
      </w:pPr>
    </w:lvl>
    <w:lvl w:ilvl="5" w:tplc="DBF4B310">
      <w:numFmt w:val="none"/>
      <w:lvlText w:val=""/>
      <w:lvlJc w:val="left"/>
      <w:pPr>
        <w:tabs>
          <w:tab w:val="num" w:pos="360"/>
        </w:tabs>
      </w:pPr>
    </w:lvl>
    <w:lvl w:ilvl="6" w:tplc="FB3CF1C0">
      <w:numFmt w:val="none"/>
      <w:lvlText w:val=""/>
      <w:lvlJc w:val="left"/>
      <w:pPr>
        <w:tabs>
          <w:tab w:val="num" w:pos="360"/>
        </w:tabs>
      </w:pPr>
    </w:lvl>
    <w:lvl w:ilvl="7" w:tplc="10D039B8">
      <w:numFmt w:val="none"/>
      <w:lvlText w:val=""/>
      <w:lvlJc w:val="left"/>
      <w:pPr>
        <w:tabs>
          <w:tab w:val="num" w:pos="360"/>
        </w:tabs>
      </w:pPr>
    </w:lvl>
    <w:lvl w:ilvl="8" w:tplc="9F58916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845B12"/>
    <w:multiLevelType w:val="hybridMultilevel"/>
    <w:tmpl w:val="2BDC040E"/>
    <w:lvl w:ilvl="0" w:tplc="FB50D92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BB241C"/>
    <w:multiLevelType w:val="hybridMultilevel"/>
    <w:tmpl w:val="AD8A1AE6"/>
    <w:lvl w:ilvl="0" w:tplc="A944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501403"/>
    <w:multiLevelType w:val="hybridMultilevel"/>
    <w:tmpl w:val="B7A49CC6"/>
    <w:lvl w:ilvl="0" w:tplc="FE409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D43422"/>
    <w:multiLevelType w:val="hybridMultilevel"/>
    <w:tmpl w:val="89BECDA4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392F4F"/>
    <w:multiLevelType w:val="multilevel"/>
    <w:tmpl w:val="2778A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9C334C"/>
    <w:multiLevelType w:val="hybridMultilevel"/>
    <w:tmpl w:val="54C6B8E4"/>
    <w:lvl w:ilvl="0" w:tplc="4078A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67B3F"/>
    <w:multiLevelType w:val="hybridMultilevel"/>
    <w:tmpl w:val="DB68BFC4"/>
    <w:lvl w:ilvl="0" w:tplc="4078A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652A34"/>
    <w:multiLevelType w:val="hybridMultilevel"/>
    <w:tmpl w:val="1B8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83704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FA6693F"/>
    <w:multiLevelType w:val="multilevel"/>
    <w:tmpl w:val="9CFE5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21"/>
  </w:num>
  <w:num w:numId="6">
    <w:abstractNumId w:val="10"/>
  </w:num>
  <w:num w:numId="7">
    <w:abstractNumId w:val="16"/>
  </w:num>
  <w:num w:numId="8">
    <w:abstractNumId w:val="2"/>
  </w:num>
  <w:num w:numId="9">
    <w:abstractNumId w:val="20"/>
  </w:num>
  <w:num w:numId="10">
    <w:abstractNumId w:val="25"/>
  </w:num>
  <w:num w:numId="11">
    <w:abstractNumId w:val="15"/>
  </w:num>
  <w:num w:numId="12">
    <w:abstractNumId w:val="22"/>
  </w:num>
  <w:num w:numId="13">
    <w:abstractNumId w:val="8"/>
  </w:num>
  <w:num w:numId="14">
    <w:abstractNumId w:val="18"/>
  </w:num>
  <w:num w:numId="15">
    <w:abstractNumId w:val="6"/>
  </w:num>
  <w:num w:numId="16">
    <w:abstractNumId w:val="27"/>
  </w:num>
  <w:num w:numId="17">
    <w:abstractNumId w:val="3"/>
  </w:num>
  <w:num w:numId="18">
    <w:abstractNumId w:val="13"/>
  </w:num>
  <w:num w:numId="19">
    <w:abstractNumId w:val="17"/>
  </w:num>
  <w:num w:numId="20">
    <w:abstractNumId w:val="4"/>
  </w:num>
  <w:num w:numId="21">
    <w:abstractNumId w:val="7"/>
  </w:num>
  <w:num w:numId="22">
    <w:abstractNumId w:val="26"/>
  </w:num>
  <w:num w:numId="23">
    <w:abstractNumId w:val="19"/>
  </w:num>
  <w:num w:numId="24">
    <w:abstractNumId w:val="23"/>
  </w:num>
  <w:num w:numId="25">
    <w:abstractNumId w:val="11"/>
  </w:num>
  <w:num w:numId="26">
    <w:abstractNumId w:val="5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6"/>
    <w:rsid w:val="000015A2"/>
    <w:rsid w:val="00054D9C"/>
    <w:rsid w:val="000633B6"/>
    <w:rsid w:val="00067BD9"/>
    <w:rsid w:val="00082916"/>
    <w:rsid w:val="000A42F1"/>
    <w:rsid w:val="000B6D10"/>
    <w:rsid w:val="000C111E"/>
    <w:rsid w:val="00101071"/>
    <w:rsid w:val="0011570F"/>
    <w:rsid w:val="0011675C"/>
    <w:rsid w:val="00117F97"/>
    <w:rsid w:val="0012130C"/>
    <w:rsid w:val="0012391C"/>
    <w:rsid w:val="001426F4"/>
    <w:rsid w:val="00145743"/>
    <w:rsid w:val="00155999"/>
    <w:rsid w:val="00163D38"/>
    <w:rsid w:val="00192F47"/>
    <w:rsid w:val="001F0FC4"/>
    <w:rsid w:val="001F514C"/>
    <w:rsid w:val="00245487"/>
    <w:rsid w:val="00272468"/>
    <w:rsid w:val="00293FAE"/>
    <w:rsid w:val="002C4018"/>
    <w:rsid w:val="002F1F68"/>
    <w:rsid w:val="002F2064"/>
    <w:rsid w:val="00310F66"/>
    <w:rsid w:val="00317196"/>
    <w:rsid w:val="00324191"/>
    <w:rsid w:val="00330897"/>
    <w:rsid w:val="003364BD"/>
    <w:rsid w:val="00386E96"/>
    <w:rsid w:val="003A246F"/>
    <w:rsid w:val="003A27C6"/>
    <w:rsid w:val="003C52CB"/>
    <w:rsid w:val="004044C0"/>
    <w:rsid w:val="0042258C"/>
    <w:rsid w:val="00461E53"/>
    <w:rsid w:val="00482AD2"/>
    <w:rsid w:val="00494E3B"/>
    <w:rsid w:val="004A23ED"/>
    <w:rsid w:val="00503B7C"/>
    <w:rsid w:val="00524038"/>
    <w:rsid w:val="0052446F"/>
    <w:rsid w:val="00530101"/>
    <w:rsid w:val="00571658"/>
    <w:rsid w:val="00585C18"/>
    <w:rsid w:val="0059683F"/>
    <w:rsid w:val="005A605E"/>
    <w:rsid w:val="005C18C8"/>
    <w:rsid w:val="005C4295"/>
    <w:rsid w:val="005D472A"/>
    <w:rsid w:val="005E059A"/>
    <w:rsid w:val="00615F36"/>
    <w:rsid w:val="006944BF"/>
    <w:rsid w:val="006966AF"/>
    <w:rsid w:val="006C3F45"/>
    <w:rsid w:val="006F6612"/>
    <w:rsid w:val="006F6E9B"/>
    <w:rsid w:val="00721189"/>
    <w:rsid w:val="00763D9A"/>
    <w:rsid w:val="00794CF7"/>
    <w:rsid w:val="007E15B0"/>
    <w:rsid w:val="007F6C35"/>
    <w:rsid w:val="007F7AA3"/>
    <w:rsid w:val="00804CC7"/>
    <w:rsid w:val="00821940"/>
    <w:rsid w:val="00863851"/>
    <w:rsid w:val="0086658C"/>
    <w:rsid w:val="008826E8"/>
    <w:rsid w:val="008A4DCB"/>
    <w:rsid w:val="008B2291"/>
    <w:rsid w:val="008E3168"/>
    <w:rsid w:val="008F452A"/>
    <w:rsid w:val="008F526A"/>
    <w:rsid w:val="0090617D"/>
    <w:rsid w:val="00932B9A"/>
    <w:rsid w:val="00956D69"/>
    <w:rsid w:val="00961FEE"/>
    <w:rsid w:val="00971236"/>
    <w:rsid w:val="00982905"/>
    <w:rsid w:val="009849F5"/>
    <w:rsid w:val="009A75F2"/>
    <w:rsid w:val="009B0A7C"/>
    <w:rsid w:val="009B1548"/>
    <w:rsid w:val="009B6B74"/>
    <w:rsid w:val="009C26C5"/>
    <w:rsid w:val="009D4A97"/>
    <w:rsid w:val="009E17AC"/>
    <w:rsid w:val="00A72DB2"/>
    <w:rsid w:val="00A75D00"/>
    <w:rsid w:val="00A76188"/>
    <w:rsid w:val="00AA0962"/>
    <w:rsid w:val="00AA2A2F"/>
    <w:rsid w:val="00AB27E5"/>
    <w:rsid w:val="00AB5236"/>
    <w:rsid w:val="00AC1445"/>
    <w:rsid w:val="00AD22BA"/>
    <w:rsid w:val="00AD3048"/>
    <w:rsid w:val="00AE1C3E"/>
    <w:rsid w:val="00AF4A10"/>
    <w:rsid w:val="00B05CA1"/>
    <w:rsid w:val="00B256DD"/>
    <w:rsid w:val="00B34CAF"/>
    <w:rsid w:val="00B35D37"/>
    <w:rsid w:val="00B4411A"/>
    <w:rsid w:val="00B6130C"/>
    <w:rsid w:val="00B61495"/>
    <w:rsid w:val="00B86EE2"/>
    <w:rsid w:val="00B935D2"/>
    <w:rsid w:val="00B96F15"/>
    <w:rsid w:val="00BC3E54"/>
    <w:rsid w:val="00BC5944"/>
    <w:rsid w:val="00BF2DBA"/>
    <w:rsid w:val="00C25D4F"/>
    <w:rsid w:val="00C268F4"/>
    <w:rsid w:val="00C67625"/>
    <w:rsid w:val="00C81C62"/>
    <w:rsid w:val="00C9030C"/>
    <w:rsid w:val="00CA09F2"/>
    <w:rsid w:val="00CA20C7"/>
    <w:rsid w:val="00CA2509"/>
    <w:rsid w:val="00CC2AF4"/>
    <w:rsid w:val="00CD02FB"/>
    <w:rsid w:val="00CE49CD"/>
    <w:rsid w:val="00D160C8"/>
    <w:rsid w:val="00D20A75"/>
    <w:rsid w:val="00D31215"/>
    <w:rsid w:val="00D65065"/>
    <w:rsid w:val="00D66A18"/>
    <w:rsid w:val="00D76220"/>
    <w:rsid w:val="00D86FC4"/>
    <w:rsid w:val="00D90B2F"/>
    <w:rsid w:val="00D97AB7"/>
    <w:rsid w:val="00DB22FA"/>
    <w:rsid w:val="00DF6C65"/>
    <w:rsid w:val="00E05E80"/>
    <w:rsid w:val="00E141CB"/>
    <w:rsid w:val="00E61970"/>
    <w:rsid w:val="00E7559A"/>
    <w:rsid w:val="00E81286"/>
    <w:rsid w:val="00E82A5B"/>
    <w:rsid w:val="00E87CA8"/>
    <w:rsid w:val="00E91646"/>
    <w:rsid w:val="00E91874"/>
    <w:rsid w:val="00E9737B"/>
    <w:rsid w:val="00EA7BEF"/>
    <w:rsid w:val="00ED4C6D"/>
    <w:rsid w:val="00EE5557"/>
    <w:rsid w:val="00F00AE6"/>
    <w:rsid w:val="00F2252C"/>
    <w:rsid w:val="00F45208"/>
    <w:rsid w:val="00F64223"/>
    <w:rsid w:val="00F645F8"/>
    <w:rsid w:val="00F654E6"/>
    <w:rsid w:val="00F6614C"/>
    <w:rsid w:val="00F807F8"/>
    <w:rsid w:val="00F90461"/>
    <w:rsid w:val="00FA0B08"/>
    <w:rsid w:val="00FB5EB9"/>
    <w:rsid w:val="00FC3742"/>
    <w:rsid w:val="00FD4DEC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kurs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dmt4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dmt4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F66D-4751-41D6-8FD2-11CA0F94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делам молодежи и туризму</vt:lpstr>
    </vt:vector>
  </TitlesOfParts>
  <Company/>
  <LinksUpToDate>false</LinksUpToDate>
  <CharactersWithSpaces>4759</CharactersWithSpaces>
  <SharedDoc>false</SharedDoc>
  <HLinks>
    <vt:vector size="12" baseType="variant"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делам молодежи и туризму</dc:title>
  <dc:creator>book</dc:creator>
  <cp:lastModifiedBy>User</cp:lastModifiedBy>
  <cp:revision>9</cp:revision>
  <cp:lastPrinted>2014-03-21T12:39:00Z</cp:lastPrinted>
  <dcterms:created xsi:type="dcterms:W3CDTF">2016-02-11T07:35:00Z</dcterms:created>
  <dcterms:modified xsi:type="dcterms:W3CDTF">2016-02-11T07:50:00Z</dcterms:modified>
</cp:coreProperties>
</file>