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D2" w:rsidRPr="00420609" w:rsidRDefault="00847E53" w:rsidP="004206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47E53">
        <w:rPr>
          <w:b/>
          <w:sz w:val="28"/>
          <w:szCs w:val="28"/>
        </w:rPr>
        <w:t xml:space="preserve"> ИНФОРМАЦИОННОЕ ПИСЬМО</w:t>
      </w:r>
    </w:p>
    <w:p w:rsidR="005F7DD9" w:rsidRDefault="005F7DD9" w:rsidP="00E72B10">
      <w:pPr>
        <w:jc w:val="center"/>
        <w:rPr>
          <w:b/>
          <w:i/>
          <w:iCs/>
          <w:color w:val="000000"/>
          <w:sz w:val="36"/>
          <w:szCs w:val="36"/>
        </w:rPr>
      </w:pPr>
    </w:p>
    <w:p w:rsidR="005F7DD9" w:rsidRDefault="005F7DD9" w:rsidP="00420609">
      <w:pPr>
        <w:rPr>
          <w:b/>
          <w:i/>
          <w:iCs/>
          <w:color w:val="000000"/>
          <w:sz w:val="36"/>
          <w:szCs w:val="36"/>
        </w:rPr>
      </w:pPr>
    </w:p>
    <w:p w:rsidR="000D308E" w:rsidRDefault="000D308E" w:rsidP="00420609">
      <w:pPr>
        <w:rPr>
          <w:b/>
          <w:i/>
          <w:iCs/>
          <w:color w:val="000000"/>
          <w:sz w:val="36"/>
          <w:szCs w:val="36"/>
        </w:rPr>
      </w:pPr>
    </w:p>
    <w:p w:rsidR="00420609" w:rsidRDefault="00420609" w:rsidP="00E72B10">
      <w:pPr>
        <w:jc w:val="center"/>
        <w:rPr>
          <w:b/>
          <w:i/>
          <w:iCs/>
          <w:color w:val="000000"/>
          <w:sz w:val="36"/>
          <w:szCs w:val="36"/>
        </w:rPr>
      </w:pPr>
    </w:p>
    <w:p w:rsidR="00847E53" w:rsidRPr="00BA2CD2" w:rsidRDefault="00F546CC" w:rsidP="00E72B10">
      <w:pPr>
        <w:jc w:val="center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Всероссийская н</w:t>
      </w:r>
      <w:r w:rsidR="00847E53" w:rsidRPr="00BA2CD2">
        <w:rPr>
          <w:b/>
          <w:i/>
          <w:iCs/>
          <w:color w:val="000000"/>
          <w:sz w:val="36"/>
          <w:szCs w:val="36"/>
        </w:rPr>
        <w:t>аучно-практическая конференция</w:t>
      </w:r>
    </w:p>
    <w:p w:rsidR="00A36C21" w:rsidRPr="00BA2CD2" w:rsidRDefault="00A36C21" w:rsidP="00B23521">
      <w:pPr>
        <w:spacing w:before="120" w:after="120"/>
        <w:jc w:val="both"/>
        <w:rPr>
          <w:b/>
          <w:sz w:val="36"/>
          <w:szCs w:val="36"/>
        </w:rPr>
      </w:pPr>
    </w:p>
    <w:p w:rsidR="00A36C21" w:rsidRDefault="00A36C21" w:rsidP="0020263F">
      <w:pPr>
        <w:jc w:val="center"/>
        <w:rPr>
          <w:b/>
          <w:i/>
          <w:iCs/>
          <w:color w:val="000000"/>
          <w:sz w:val="40"/>
          <w:szCs w:val="40"/>
        </w:rPr>
      </w:pPr>
    </w:p>
    <w:p w:rsidR="00847E53" w:rsidRPr="00506B5C" w:rsidRDefault="00847E53" w:rsidP="0020263F">
      <w:pPr>
        <w:jc w:val="center"/>
        <w:rPr>
          <w:b/>
          <w:i/>
          <w:iCs/>
          <w:color w:val="000000"/>
          <w:sz w:val="56"/>
          <w:szCs w:val="56"/>
        </w:rPr>
      </w:pPr>
      <w:r w:rsidRPr="00506B5C">
        <w:rPr>
          <w:b/>
          <w:i/>
          <w:iCs/>
          <w:color w:val="000000"/>
          <w:sz w:val="56"/>
          <w:szCs w:val="56"/>
        </w:rPr>
        <w:t>«</w:t>
      </w:r>
      <w:r w:rsidR="00BA2CD2">
        <w:rPr>
          <w:b/>
          <w:i/>
          <w:iCs/>
          <w:color w:val="000000"/>
          <w:sz w:val="56"/>
          <w:szCs w:val="56"/>
        </w:rPr>
        <w:t>Межрегиональное взаимодействие и устойчивость российской экономики</w:t>
      </w:r>
      <w:r w:rsidR="00B23521" w:rsidRPr="00B23521">
        <w:rPr>
          <w:b/>
          <w:i/>
          <w:iCs/>
          <w:color w:val="000000"/>
          <w:sz w:val="56"/>
          <w:szCs w:val="56"/>
        </w:rPr>
        <w:t>»</w:t>
      </w:r>
    </w:p>
    <w:p w:rsidR="00A36C21" w:rsidRPr="002B50A1" w:rsidRDefault="00A36C21" w:rsidP="0020263F">
      <w:pPr>
        <w:jc w:val="center"/>
        <w:rPr>
          <w:bCs/>
          <w:i/>
          <w:iCs/>
          <w:sz w:val="56"/>
          <w:szCs w:val="56"/>
        </w:rPr>
      </w:pPr>
    </w:p>
    <w:p w:rsidR="00A36C21" w:rsidRPr="002B50A1" w:rsidRDefault="00955B19" w:rsidP="0020263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8-11 </w:t>
      </w:r>
      <w:r w:rsidR="00EA03C7" w:rsidRPr="002B50A1">
        <w:rPr>
          <w:b/>
          <w:bCs/>
          <w:i/>
          <w:iCs/>
          <w:sz w:val="32"/>
          <w:szCs w:val="32"/>
        </w:rPr>
        <w:t>ию</w:t>
      </w:r>
      <w:r>
        <w:rPr>
          <w:b/>
          <w:bCs/>
          <w:i/>
          <w:iCs/>
          <w:sz w:val="32"/>
          <w:szCs w:val="32"/>
        </w:rPr>
        <w:t>л</w:t>
      </w:r>
      <w:r w:rsidR="00EA03C7" w:rsidRPr="002B50A1">
        <w:rPr>
          <w:b/>
          <w:bCs/>
          <w:i/>
          <w:iCs/>
          <w:sz w:val="32"/>
          <w:szCs w:val="32"/>
        </w:rPr>
        <w:t>я</w:t>
      </w:r>
      <w:r w:rsidR="00921E86" w:rsidRPr="002B50A1">
        <w:rPr>
          <w:b/>
          <w:bCs/>
          <w:i/>
          <w:iCs/>
          <w:sz w:val="32"/>
          <w:szCs w:val="32"/>
        </w:rPr>
        <w:t xml:space="preserve"> 201</w:t>
      </w:r>
      <w:r w:rsidR="00BA2CD2">
        <w:rPr>
          <w:b/>
          <w:bCs/>
          <w:i/>
          <w:iCs/>
          <w:sz w:val="32"/>
          <w:szCs w:val="32"/>
        </w:rPr>
        <w:t>6</w:t>
      </w:r>
    </w:p>
    <w:p w:rsidR="00506B5C" w:rsidRDefault="00506B5C" w:rsidP="0020263F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B23521" w:rsidRDefault="00847E53" w:rsidP="0020263F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г.</w:t>
      </w:r>
      <w:r w:rsidR="00694E81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A26F04">
        <w:rPr>
          <w:b/>
          <w:bCs/>
          <w:i/>
          <w:iCs/>
          <w:color w:val="000000"/>
          <w:sz w:val="32"/>
          <w:szCs w:val="32"/>
        </w:rPr>
        <w:t>Казань</w:t>
      </w:r>
    </w:p>
    <w:p w:rsidR="00A36C21" w:rsidRDefault="00A36C21" w:rsidP="0020263F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Республика Татарстан, Россия</w:t>
      </w:r>
    </w:p>
    <w:p w:rsidR="00A36C21" w:rsidRDefault="00A36C21" w:rsidP="00B23521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E72B10" w:rsidRDefault="00E72B10" w:rsidP="00B23521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E72B10" w:rsidRDefault="00E72B10" w:rsidP="00B23521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47E53" w:rsidRPr="005E5E75" w:rsidRDefault="00654D85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  <w:r w:rsidRPr="00654D85">
        <w:rPr>
          <w:b/>
          <w:bCs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.2pt;margin-top:24pt;width:256.25pt;height:22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BA2CD2" w:rsidRPr="00BA2CD2" w:rsidRDefault="00BA2CD2" w:rsidP="00BA2CD2">
                  <w:pPr>
                    <w:spacing w:after="120"/>
                    <w:rPr>
                      <w:b/>
                      <w:color w:val="000000"/>
                    </w:rPr>
                  </w:pPr>
                  <w:r w:rsidRPr="00BA2CD2">
                    <w:rPr>
                      <w:b/>
                      <w:color w:val="000000"/>
                    </w:rPr>
                    <w:t>Академия наук Республики Татарстан</w:t>
                  </w:r>
                </w:p>
                <w:p w:rsidR="003E3975" w:rsidRDefault="003E3975" w:rsidP="003E3975">
                  <w:pPr>
                    <w:spacing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Казанский (Приволжский) федеральный университет</w:t>
                  </w:r>
                </w:p>
                <w:p w:rsidR="003E3975" w:rsidRDefault="003E3975" w:rsidP="003E3975">
                  <w:pPr>
                    <w:spacing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Институт управления, экономики и финансов К(П)ФУ</w:t>
                  </w:r>
                </w:p>
                <w:p w:rsidR="005F7DD9" w:rsidRDefault="005F7DD9" w:rsidP="003E3975">
                  <w:pPr>
                    <w:spacing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Министерство промышленности и торговли РТ</w:t>
                  </w:r>
                </w:p>
                <w:p w:rsidR="00B23521" w:rsidRDefault="005F7DD9">
                  <w:pPr>
                    <w:rPr>
                      <w:b/>
                    </w:rPr>
                  </w:pPr>
                  <w:r w:rsidRPr="005F7DD9">
                    <w:rPr>
                      <w:b/>
                    </w:rPr>
                    <w:t>Институт экономики Уральского отделения АН РФ</w:t>
                  </w:r>
                </w:p>
              </w:txbxContent>
            </v:textbox>
          </v:shape>
        </w:pict>
      </w:r>
      <w:r w:rsidRPr="00654D85">
        <w:rPr>
          <w:noProof/>
        </w:rPr>
        <w:pict>
          <v:shape id="Надпись 2" o:spid="_x0000_s1028" type="#_x0000_t202" style="position:absolute;left:0;text-align:left;margin-left:-19.8pt;margin-top:22.1pt;width:258.3pt;height:22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 strokecolor="white">
            <v:textbox>
              <w:txbxContent>
                <w:p w:rsidR="005F7DD9" w:rsidRDefault="0046211F" w:rsidP="00D333E8">
                  <w:pPr>
                    <w:spacing w:after="120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</w:t>
                  </w:r>
                  <w:r w:rsidR="00D333E8">
                    <w:rPr>
                      <w:b/>
                      <w:color w:val="000000"/>
                    </w:rPr>
                    <w:t>ольное экономическое общество России</w:t>
                  </w:r>
                </w:p>
                <w:p w:rsidR="005F7DD9" w:rsidRPr="005F7DD9" w:rsidRDefault="005F7DD9" w:rsidP="005F7DD9">
                  <w:pPr>
                    <w:spacing w:after="120"/>
                    <w:jc w:val="right"/>
                    <w:rPr>
                      <w:b/>
                      <w:color w:val="000000"/>
                    </w:rPr>
                  </w:pPr>
                  <w:r w:rsidRPr="005F7DD9">
                    <w:rPr>
                      <w:b/>
                      <w:color w:val="000000"/>
                    </w:rPr>
                    <w:t>Торгово-промышленная палата РФ</w:t>
                  </w:r>
                </w:p>
                <w:p w:rsidR="0046211F" w:rsidRDefault="0046211F" w:rsidP="00E72B10">
                  <w:pPr>
                    <w:spacing w:after="120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702ACF" w:rsidRDefault="00723012" w:rsidP="00E72B10">
                  <w:pPr>
                    <w:spacing w:after="120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</w:t>
                  </w:r>
                  <w:r w:rsidR="0046211F">
                    <w:rPr>
                      <w:b/>
                      <w:color w:val="000000"/>
                    </w:rPr>
                    <w:t>Экономическое общество Республики Татарстан</w:t>
                  </w:r>
                  <w:r w:rsidR="00BF54A2">
                    <w:rPr>
                      <w:b/>
                      <w:color w:val="000000"/>
                    </w:rPr>
                    <w:t xml:space="preserve"> </w:t>
                  </w:r>
                </w:p>
                <w:p w:rsidR="0046211F" w:rsidRDefault="00783AD9" w:rsidP="00783AD9">
                  <w:pPr>
                    <w:spacing w:after="120"/>
                    <w:jc w:val="right"/>
                    <w:rPr>
                      <w:b/>
                    </w:rPr>
                  </w:pPr>
                  <w:r w:rsidRPr="00783AD9">
                    <w:rPr>
                      <w:b/>
                    </w:rPr>
                    <w:t>Совет по изучению производительных сил Минэкономразвития России</w:t>
                  </w:r>
                </w:p>
                <w:p w:rsidR="00723012" w:rsidRDefault="00723012" w:rsidP="00783AD9">
                  <w:pPr>
                    <w:spacing w:after="120"/>
                    <w:jc w:val="right"/>
                  </w:pPr>
                  <w:r>
                    <w:rPr>
                      <w:b/>
                    </w:rPr>
                    <w:t>Рецензируемый Федеральный научно-практический и аналитический журнал «Вестник экономики, права и социологии»</w:t>
                  </w:r>
                </w:p>
              </w:txbxContent>
            </v:textbox>
          </v:shape>
        </w:pict>
      </w:r>
      <w:r w:rsidR="00B23521">
        <w:rPr>
          <w:b/>
          <w:sz w:val="28"/>
          <w:szCs w:val="28"/>
          <w:lang w:val="ru-RU"/>
        </w:rPr>
        <w:tab/>
      </w:r>
      <w:r w:rsidR="00B23521">
        <w:rPr>
          <w:b/>
          <w:sz w:val="28"/>
          <w:szCs w:val="28"/>
          <w:lang w:val="ru-RU"/>
        </w:rPr>
        <w:tab/>
      </w:r>
      <w:r w:rsidR="00B23521">
        <w:rPr>
          <w:b/>
          <w:sz w:val="28"/>
          <w:szCs w:val="28"/>
          <w:lang w:val="ru-RU"/>
        </w:rPr>
        <w:tab/>
      </w:r>
      <w:r w:rsidR="00B23521">
        <w:rPr>
          <w:b/>
          <w:sz w:val="28"/>
          <w:szCs w:val="28"/>
          <w:lang w:val="ru-RU"/>
        </w:rPr>
        <w:tab/>
      </w:r>
      <w:r w:rsidR="00B23521">
        <w:rPr>
          <w:b/>
          <w:sz w:val="28"/>
          <w:szCs w:val="28"/>
          <w:lang w:val="ru-RU"/>
        </w:rPr>
        <w:tab/>
      </w:r>
      <w:r w:rsidR="00847E53" w:rsidRPr="005E5E75">
        <w:rPr>
          <w:b/>
          <w:sz w:val="28"/>
          <w:szCs w:val="28"/>
          <w:lang w:val="ru-RU"/>
        </w:rPr>
        <w:t>Организаторы:</w:t>
      </w:r>
    </w:p>
    <w:p w:rsidR="00EA03C7" w:rsidRDefault="00EA03C7" w:rsidP="00B23521">
      <w:pPr>
        <w:jc w:val="both"/>
        <w:rPr>
          <w:b/>
          <w:color w:val="000000"/>
        </w:rPr>
      </w:pPr>
    </w:p>
    <w:p w:rsidR="00EA03C7" w:rsidRPr="00847E53" w:rsidRDefault="00EA03C7" w:rsidP="00B23521">
      <w:pPr>
        <w:jc w:val="both"/>
        <w:rPr>
          <w:b/>
        </w:rPr>
      </w:pPr>
    </w:p>
    <w:p w:rsidR="00A26F04" w:rsidRPr="00847E53" w:rsidRDefault="00A26F04" w:rsidP="00B23521">
      <w:pPr>
        <w:jc w:val="both"/>
        <w:rPr>
          <w:b/>
        </w:rPr>
      </w:pPr>
    </w:p>
    <w:p w:rsidR="00847E53" w:rsidRDefault="00847E53" w:rsidP="00B23521">
      <w:pPr>
        <w:shd w:val="clear" w:color="auto" w:fill="FFFFFF"/>
        <w:jc w:val="both"/>
        <w:rPr>
          <w:sz w:val="28"/>
          <w:szCs w:val="28"/>
        </w:rPr>
      </w:pPr>
    </w:p>
    <w:p w:rsidR="00EA03C7" w:rsidRDefault="00EA03C7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</w:p>
    <w:p w:rsidR="00EA03C7" w:rsidRDefault="00EA03C7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</w:p>
    <w:p w:rsidR="00EA03C7" w:rsidRDefault="00EA03C7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</w:p>
    <w:p w:rsidR="00EA03C7" w:rsidRDefault="00EA03C7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</w:p>
    <w:p w:rsidR="00847E53" w:rsidRDefault="00A36C21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BA2CD2" w:rsidRPr="005E2701">
        <w:rPr>
          <w:b/>
          <w:sz w:val="28"/>
          <w:szCs w:val="28"/>
          <w:lang w:val="ru-RU"/>
        </w:rPr>
        <w:lastRenderedPageBreak/>
        <w:t>Организацион</w:t>
      </w:r>
      <w:r w:rsidR="00847E53" w:rsidRPr="005E2701">
        <w:rPr>
          <w:b/>
          <w:sz w:val="28"/>
          <w:szCs w:val="28"/>
          <w:lang w:val="ru-RU"/>
        </w:rPr>
        <w:t>ный комитет</w:t>
      </w:r>
    </w:p>
    <w:p w:rsidR="000D308E" w:rsidRPr="005E2701" w:rsidRDefault="000D308E" w:rsidP="000D308E">
      <w:pPr>
        <w:jc w:val="both"/>
        <w:rPr>
          <w:sz w:val="28"/>
          <w:szCs w:val="28"/>
        </w:rPr>
      </w:pPr>
      <w:r w:rsidRPr="005E2701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5E2701">
        <w:rPr>
          <w:sz w:val="28"/>
          <w:szCs w:val="28"/>
        </w:rPr>
        <w:t xml:space="preserve">Хоменко В.В., вице-президент Академии наук РТ, профессор </w:t>
      </w:r>
      <w:proofErr w:type="gramStart"/>
      <w:r w:rsidRPr="005E2701">
        <w:rPr>
          <w:sz w:val="28"/>
          <w:szCs w:val="28"/>
        </w:rPr>
        <w:t>К(</w:t>
      </w:r>
      <w:proofErr w:type="gramEnd"/>
      <w:r w:rsidRPr="005E2701">
        <w:rPr>
          <w:sz w:val="28"/>
          <w:szCs w:val="28"/>
        </w:rPr>
        <w:t xml:space="preserve">П)ФУ, </w:t>
      </w:r>
      <w:proofErr w:type="spellStart"/>
      <w:r w:rsidRPr="005E2701">
        <w:rPr>
          <w:sz w:val="28"/>
          <w:szCs w:val="28"/>
        </w:rPr>
        <w:t>д.э.н</w:t>
      </w:r>
      <w:proofErr w:type="spellEnd"/>
      <w:r w:rsidRPr="005E270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E2701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>;</w:t>
      </w:r>
    </w:p>
    <w:p w:rsidR="00246DAE" w:rsidRPr="00246DAE" w:rsidRDefault="00246DAE" w:rsidP="001C0DC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6DAE">
        <w:rPr>
          <w:sz w:val="28"/>
          <w:szCs w:val="28"/>
          <w:lang w:val="ru-RU"/>
        </w:rPr>
        <w:t>В.Н. Красильников</w:t>
      </w:r>
      <w:r w:rsidR="001C0DCB">
        <w:rPr>
          <w:sz w:val="28"/>
          <w:szCs w:val="28"/>
          <w:lang w:val="ru-RU"/>
        </w:rPr>
        <w:t xml:space="preserve">, первый вице-президент Вольного </w:t>
      </w:r>
      <w:r w:rsidR="008D5689">
        <w:rPr>
          <w:sz w:val="28"/>
          <w:szCs w:val="28"/>
          <w:lang w:val="ru-RU"/>
        </w:rPr>
        <w:t>экономического общества</w:t>
      </w:r>
      <w:r w:rsidR="001C0DCB">
        <w:rPr>
          <w:sz w:val="28"/>
          <w:szCs w:val="28"/>
          <w:lang w:val="ru-RU"/>
        </w:rPr>
        <w:t xml:space="preserve"> России, академик РАЕН, доктор эко</w:t>
      </w:r>
      <w:r w:rsidR="000B5981">
        <w:rPr>
          <w:sz w:val="28"/>
          <w:szCs w:val="28"/>
          <w:lang w:val="ru-RU"/>
        </w:rPr>
        <w:t>номики и менеджмента, профессор</w:t>
      </w:r>
      <w:r w:rsidR="000D308E" w:rsidRPr="000D308E">
        <w:rPr>
          <w:sz w:val="28"/>
          <w:szCs w:val="28"/>
          <w:lang w:val="ru-RU"/>
        </w:rPr>
        <w:t xml:space="preserve"> – </w:t>
      </w:r>
      <w:r w:rsidR="000D308E">
        <w:rPr>
          <w:sz w:val="28"/>
          <w:szCs w:val="28"/>
          <w:lang w:val="ru-RU"/>
        </w:rPr>
        <w:t>сопредседатель</w:t>
      </w:r>
      <w:r w:rsidR="000B5981">
        <w:rPr>
          <w:sz w:val="28"/>
          <w:szCs w:val="28"/>
          <w:lang w:val="ru-RU"/>
        </w:rPr>
        <w:t>;</w:t>
      </w:r>
    </w:p>
    <w:p w:rsidR="000D0716" w:rsidRPr="005E2701" w:rsidRDefault="000F665D" w:rsidP="000F665D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>Н.Г.</w:t>
      </w:r>
      <w:r w:rsidR="00D333E8">
        <w:rPr>
          <w:color w:val="000000"/>
          <w:sz w:val="28"/>
          <w:szCs w:val="28"/>
        </w:rPr>
        <w:t xml:space="preserve"> </w:t>
      </w:r>
      <w:r w:rsidR="002C4D37" w:rsidRPr="005E2701">
        <w:rPr>
          <w:color w:val="000000"/>
          <w:sz w:val="28"/>
          <w:szCs w:val="28"/>
        </w:rPr>
        <w:t>Багаутдинова,</w:t>
      </w:r>
      <w:r w:rsidR="000D0716" w:rsidRPr="005E2701">
        <w:rPr>
          <w:color w:val="000000"/>
          <w:sz w:val="28"/>
          <w:szCs w:val="28"/>
        </w:rPr>
        <w:t xml:space="preserve"> директор Института </w:t>
      </w:r>
      <w:r w:rsidR="0089557F" w:rsidRPr="005E2701">
        <w:rPr>
          <w:color w:val="000000"/>
          <w:sz w:val="28"/>
          <w:szCs w:val="28"/>
        </w:rPr>
        <w:t>у</w:t>
      </w:r>
      <w:r w:rsidR="000D0716" w:rsidRPr="005E2701">
        <w:rPr>
          <w:color w:val="000000"/>
          <w:sz w:val="28"/>
          <w:szCs w:val="28"/>
        </w:rPr>
        <w:t xml:space="preserve">правления, </w:t>
      </w:r>
      <w:r w:rsidR="0089557F" w:rsidRPr="005E2701">
        <w:rPr>
          <w:color w:val="000000"/>
          <w:sz w:val="28"/>
          <w:szCs w:val="28"/>
        </w:rPr>
        <w:t>э</w:t>
      </w:r>
      <w:r w:rsidR="000D0716" w:rsidRPr="005E2701">
        <w:rPr>
          <w:color w:val="000000"/>
          <w:sz w:val="28"/>
          <w:szCs w:val="28"/>
        </w:rPr>
        <w:t xml:space="preserve">кономики и </w:t>
      </w:r>
      <w:r w:rsidR="0089557F" w:rsidRPr="005E2701">
        <w:rPr>
          <w:color w:val="000000"/>
          <w:sz w:val="28"/>
          <w:szCs w:val="28"/>
        </w:rPr>
        <w:t>ф</w:t>
      </w:r>
      <w:r w:rsidR="000D0716" w:rsidRPr="005E2701">
        <w:rPr>
          <w:color w:val="000000"/>
          <w:sz w:val="28"/>
          <w:szCs w:val="28"/>
        </w:rPr>
        <w:t xml:space="preserve">инансов </w:t>
      </w:r>
      <w:r w:rsidR="0089557F" w:rsidRPr="005E2701">
        <w:rPr>
          <w:color w:val="000000"/>
          <w:sz w:val="28"/>
          <w:szCs w:val="28"/>
        </w:rPr>
        <w:t>Казанского (Приволжского) федерального университета</w:t>
      </w:r>
      <w:r w:rsidR="00937A1F" w:rsidRPr="005E2701">
        <w:rPr>
          <w:color w:val="000000"/>
          <w:sz w:val="28"/>
          <w:szCs w:val="28"/>
        </w:rPr>
        <w:t>, д.э.</w:t>
      </w:r>
      <w:proofErr w:type="gramStart"/>
      <w:r w:rsidR="00937A1F" w:rsidRPr="005E2701">
        <w:rPr>
          <w:color w:val="000000"/>
          <w:sz w:val="28"/>
          <w:szCs w:val="28"/>
        </w:rPr>
        <w:t>н</w:t>
      </w:r>
      <w:proofErr w:type="gramEnd"/>
      <w:r w:rsidR="00937A1F" w:rsidRPr="005E2701">
        <w:rPr>
          <w:color w:val="000000"/>
          <w:sz w:val="28"/>
          <w:szCs w:val="28"/>
        </w:rPr>
        <w:t>.</w:t>
      </w:r>
      <w:r w:rsidR="0089557F" w:rsidRPr="005E2701">
        <w:rPr>
          <w:color w:val="000000"/>
          <w:sz w:val="28"/>
          <w:szCs w:val="28"/>
        </w:rPr>
        <w:t>;</w:t>
      </w:r>
    </w:p>
    <w:p w:rsidR="002C4D37" w:rsidRPr="005E2701" w:rsidRDefault="002C4D37" w:rsidP="000F665D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 xml:space="preserve">Ш.М.Валитов, советник ректора </w:t>
      </w:r>
      <w:r w:rsidR="0089557F" w:rsidRPr="005E2701">
        <w:rPr>
          <w:color w:val="000000"/>
          <w:sz w:val="28"/>
          <w:szCs w:val="28"/>
        </w:rPr>
        <w:t>Казанского (Приволжского) федерального университета</w:t>
      </w:r>
      <w:r w:rsidRPr="005E2701">
        <w:rPr>
          <w:color w:val="000000"/>
          <w:sz w:val="28"/>
          <w:szCs w:val="28"/>
        </w:rPr>
        <w:t xml:space="preserve"> по социально-экономическому и гуманитарному образованию, д.э.н., президент Экономического </w:t>
      </w:r>
      <w:r w:rsidR="0089557F" w:rsidRPr="005E2701">
        <w:rPr>
          <w:color w:val="000000"/>
          <w:sz w:val="28"/>
          <w:szCs w:val="28"/>
        </w:rPr>
        <w:t>о</w:t>
      </w:r>
      <w:r w:rsidRPr="005E2701">
        <w:rPr>
          <w:color w:val="000000"/>
          <w:sz w:val="28"/>
          <w:szCs w:val="28"/>
        </w:rPr>
        <w:t>бщества Республики Татарстан, заведующий кафедрой «Экономик</w:t>
      </w:r>
      <w:r w:rsidR="00852894" w:rsidRPr="005E2701">
        <w:rPr>
          <w:color w:val="000000"/>
          <w:sz w:val="28"/>
          <w:szCs w:val="28"/>
        </w:rPr>
        <w:t>и</w:t>
      </w:r>
      <w:r w:rsidRPr="005E2701">
        <w:rPr>
          <w:color w:val="000000"/>
          <w:sz w:val="28"/>
          <w:szCs w:val="28"/>
        </w:rPr>
        <w:t xml:space="preserve"> производства»</w:t>
      </w:r>
      <w:r w:rsidR="00852894" w:rsidRPr="005E2701">
        <w:rPr>
          <w:color w:val="000000"/>
          <w:sz w:val="28"/>
          <w:szCs w:val="28"/>
        </w:rPr>
        <w:t xml:space="preserve"> ИУЭиФ К(П)ФУ</w:t>
      </w:r>
      <w:r w:rsidR="0089557F" w:rsidRPr="005E2701">
        <w:rPr>
          <w:color w:val="000000"/>
          <w:sz w:val="28"/>
          <w:szCs w:val="28"/>
        </w:rPr>
        <w:t>;</w:t>
      </w:r>
    </w:p>
    <w:p w:rsidR="00937A1F" w:rsidRDefault="002C4D37" w:rsidP="000F665D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>Р.А.</w:t>
      </w:r>
      <w:r w:rsidR="00D333E8">
        <w:rPr>
          <w:color w:val="000000"/>
          <w:sz w:val="28"/>
          <w:szCs w:val="28"/>
        </w:rPr>
        <w:t xml:space="preserve"> </w:t>
      </w:r>
      <w:r w:rsidRPr="005E2701">
        <w:rPr>
          <w:color w:val="000000"/>
          <w:sz w:val="28"/>
          <w:szCs w:val="28"/>
        </w:rPr>
        <w:t>Шагеева</w:t>
      </w:r>
      <w:r w:rsidR="00306018" w:rsidRPr="005E2701">
        <w:rPr>
          <w:color w:val="000000"/>
          <w:sz w:val="28"/>
          <w:szCs w:val="28"/>
        </w:rPr>
        <w:t>, вице-президент</w:t>
      </w:r>
      <w:r w:rsidR="00937A1F" w:rsidRPr="005E2701">
        <w:rPr>
          <w:color w:val="000000"/>
          <w:sz w:val="28"/>
          <w:szCs w:val="28"/>
        </w:rPr>
        <w:t xml:space="preserve"> Экономического </w:t>
      </w:r>
      <w:r w:rsidR="0089557F" w:rsidRPr="005E2701">
        <w:rPr>
          <w:color w:val="000000"/>
          <w:sz w:val="28"/>
          <w:szCs w:val="28"/>
        </w:rPr>
        <w:t>о</w:t>
      </w:r>
      <w:r w:rsidR="00937A1F" w:rsidRPr="005E2701">
        <w:rPr>
          <w:color w:val="000000"/>
          <w:sz w:val="28"/>
          <w:szCs w:val="28"/>
        </w:rPr>
        <w:t>бщества Республики Татарстан</w:t>
      </w:r>
      <w:r w:rsidR="00306018" w:rsidRPr="005E2701">
        <w:rPr>
          <w:color w:val="000000"/>
          <w:sz w:val="28"/>
          <w:szCs w:val="28"/>
        </w:rPr>
        <w:t>, член Правления ВЭО России, член Международной Академии менеджмента</w:t>
      </w:r>
      <w:r w:rsidR="005F7DD9">
        <w:rPr>
          <w:color w:val="000000"/>
          <w:sz w:val="28"/>
          <w:szCs w:val="28"/>
        </w:rPr>
        <w:t>, зам. Председателя оргкомитета</w:t>
      </w:r>
      <w:r w:rsidR="0089557F" w:rsidRPr="005E2701">
        <w:rPr>
          <w:color w:val="000000"/>
          <w:sz w:val="28"/>
          <w:szCs w:val="28"/>
        </w:rPr>
        <w:t>;</w:t>
      </w:r>
      <w:r w:rsidR="00937A1F" w:rsidRPr="005E2701">
        <w:rPr>
          <w:color w:val="000000"/>
          <w:sz w:val="28"/>
          <w:szCs w:val="28"/>
        </w:rPr>
        <w:t xml:space="preserve"> </w:t>
      </w:r>
    </w:p>
    <w:p w:rsidR="000B5981" w:rsidRPr="005E2701" w:rsidRDefault="000B5981" w:rsidP="000F665D">
      <w:pPr>
        <w:ind w:left="706" w:hanging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В.А. Гуревич, ответственный редактор Федерального научно-практического и аналитического журнала «Вестник экономики, права и социологии», заслуженный юрист РТ.</w:t>
      </w:r>
    </w:p>
    <w:p w:rsidR="00BA2CD2" w:rsidRPr="005E2701" w:rsidRDefault="00BA2CD2" w:rsidP="000F665D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>А.В.</w:t>
      </w:r>
      <w:r w:rsidR="00D333E8">
        <w:rPr>
          <w:color w:val="000000"/>
          <w:sz w:val="28"/>
          <w:szCs w:val="28"/>
        </w:rPr>
        <w:t xml:space="preserve"> </w:t>
      </w:r>
      <w:r w:rsidRPr="005E2701">
        <w:rPr>
          <w:color w:val="000000"/>
          <w:sz w:val="28"/>
          <w:szCs w:val="28"/>
        </w:rPr>
        <w:t>Шевчук, президент РОЭЭ, зам. Председателя Совета по изучению производительных сил (СОПС) Минэкономразвития России и РАН, д.э.н.;</w:t>
      </w:r>
    </w:p>
    <w:p w:rsidR="00D50E08" w:rsidRPr="005E2701" w:rsidRDefault="00D50E08" w:rsidP="000F665D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>М.</w:t>
      </w:r>
      <w:r w:rsidR="0089557F" w:rsidRPr="005E2701">
        <w:rPr>
          <w:color w:val="000000"/>
          <w:sz w:val="28"/>
          <w:szCs w:val="28"/>
        </w:rPr>
        <w:t>Р.</w:t>
      </w:r>
      <w:r w:rsidR="00D333E8">
        <w:rPr>
          <w:color w:val="000000"/>
          <w:sz w:val="28"/>
          <w:szCs w:val="28"/>
        </w:rPr>
        <w:t xml:space="preserve"> </w:t>
      </w:r>
      <w:r w:rsidRPr="005E2701">
        <w:rPr>
          <w:color w:val="000000"/>
          <w:sz w:val="28"/>
          <w:szCs w:val="28"/>
        </w:rPr>
        <w:t xml:space="preserve">Мустафин, </w:t>
      </w:r>
      <w:r w:rsidR="00937A1F" w:rsidRPr="005E2701">
        <w:rPr>
          <w:color w:val="000000"/>
          <w:sz w:val="28"/>
          <w:szCs w:val="28"/>
        </w:rPr>
        <w:t xml:space="preserve">к.г.н., </w:t>
      </w:r>
      <w:r w:rsidRPr="005E2701">
        <w:rPr>
          <w:color w:val="000000"/>
          <w:sz w:val="28"/>
          <w:szCs w:val="28"/>
        </w:rPr>
        <w:t xml:space="preserve">профессор кафедры экономики природопользования </w:t>
      </w:r>
      <w:r w:rsidR="0089557F" w:rsidRPr="005E2701">
        <w:rPr>
          <w:color w:val="000000"/>
          <w:sz w:val="28"/>
          <w:szCs w:val="28"/>
        </w:rPr>
        <w:t>Казанского (Приволжского) федерального университета;</w:t>
      </w:r>
      <w:r w:rsidRPr="005E2701">
        <w:rPr>
          <w:color w:val="000000"/>
          <w:sz w:val="28"/>
          <w:szCs w:val="28"/>
        </w:rPr>
        <w:t xml:space="preserve"> </w:t>
      </w:r>
    </w:p>
    <w:p w:rsidR="00852894" w:rsidRPr="005E2701" w:rsidRDefault="00852894" w:rsidP="00852894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>Л.М.</w:t>
      </w:r>
      <w:r w:rsidR="00D333E8">
        <w:rPr>
          <w:color w:val="000000"/>
          <w:sz w:val="28"/>
          <w:szCs w:val="28"/>
        </w:rPr>
        <w:t xml:space="preserve"> </w:t>
      </w:r>
      <w:r w:rsidRPr="005E2701">
        <w:rPr>
          <w:color w:val="000000"/>
          <w:sz w:val="28"/>
          <w:szCs w:val="28"/>
        </w:rPr>
        <w:t xml:space="preserve">Забирова, доцент кафедры «Экономики </w:t>
      </w:r>
      <w:r w:rsidR="00E52634" w:rsidRPr="005E2701">
        <w:rPr>
          <w:color w:val="000000"/>
          <w:sz w:val="28"/>
          <w:szCs w:val="28"/>
        </w:rPr>
        <w:t>производства» ИУЭиФ</w:t>
      </w:r>
      <w:r w:rsidRPr="005E2701">
        <w:rPr>
          <w:color w:val="000000"/>
          <w:sz w:val="28"/>
          <w:szCs w:val="28"/>
        </w:rPr>
        <w:t xml:space="preserve"> К(П)ФУ, к.э.н., ученый секретарь Экономического общества РТ;</w:t>
      </w:r>
    </w:p>
    <w:p w:rsidR="00852894" w:rsidRPr="005E2701" w:rsidRDefault="00852894" w:rsidP="00852894">
      <w:pPr>
        <w:ind w:left="706" w:hanging="706"/>
        <w:jc w:val="both"/>
        <w:rPr>
          <w:color w:val="000000"/>
          <w:sz w:val="28"/>
          <w:szCs w:val="28"/>
        </w:rPr>
      </w:pPr>
    </w:p>
    <w:p w:rsidR="00852894" w:rsidRPr="005E2701" w:rsidRDefault="00852894" w:rsidP="000F665D">
      <w:pPr>
        <w:ind w:left="706" w:hanging="706"/>
        <w:jc w:val="both"/>
        <w:rPr>
          <w:color w:val="000000"/>
          <w:sz w:val="28"/>
          <w:szCs w:val="28"/>
        </w:rPr>
      </w:pPr>
      <w:r w:rsidRPr="005E2701">
        <w:rPr>
          <w:color w:val="000000"/>
          <w:sz w:val="28"/>
          <w:szCs w:val="28"/>
        </w:rPr>
        <w:t xml:space="preserve"> </w:t>
      </w:r>
    </w:p>
    <w:p w:rsidR="007651F4" w:rsidRPr="005E2701" w:rsidRDefault="008C44ED" w:rsidP="00B23521">
      <w:pPr>
        <w:jc w:val="both"/>
        <w:rPr>
          <w:sz w:val="28"/>
          <w:szCs w:val="28"/>
        </w:rPr>
      </w:pPr>
      <w:r w:rsidRPr="005E2701">
        <w:rPr>
          <w:sz w:val="28"/>
          <w:szCs w:val="28"/>
        </w:rPr>
        <w:tab/>
      </w:r>
      <w:r w:rsidR="00852894" w:rsidRPr="005E2701">
        <w:rPr>
          <w:sz w:val="28"/>
          <w:szCs w:val="28"/>
        </w:rPr>
        <w:t xml:space="preserve">Всероссийская </w:t>
      </w:r>
      <w:r w:rsidR="00847E53" w:rsidRPr="005E2701">
        <w:rPr>
          <w:sz w:val="28"/>
          <w:szCs w:val="28"/>
        </w:rPr>
        <w:t xml:space="preserve">научно-практическая конференция на </w:t>
      </w:r>
      <w:r w:rsidR="00E52634" w:rsidRPr="005E2701">
        <w:rPr>
          <w:sz w:val="28"/>
          <w:szCs w:val="28"/>
        </w:rPr>
        <w:t>тему: «</w:t>
      </w:r>
      <w:r w:rsidR="00852894" w:rsidRPr="005E2701">
        <w:rPr>
          <w:b/>
          <w:sz w:val="28"/>
          <w:szCs w:val="28"/>
        </w:rPr>
        <w:t>Межрегиональное взаимодействие и устойчивость российской экономики</w:t>
      </w:r>
      <w:r w:rsidR="00B23521" w:rsidRPr="005E2701">
        <w:rPr>
          <w:b/>
          <w:sz w:val="28"/>
          <w:szCs w:val="28"/>
        </w:rPr>
        <w:t xml:space="preserve">» </w:t>
      </w:r>
      <w:r w:rsidR="00306018" w:rsidRPr="005E2701">
        <w:rPr>
          <w:sz w:val="28"/>
          <w:szCs w:val="28"/>
        </w:rPr>
        <w:t>состоится</w:t>
      </w:r>
      <w:r w:rsidR="000F1FD8" w:rsidRPr="000F1FD8">
        <w:t xml:space="preserve"> </w:t>
      </w:r>
      <w:r w:rsidR="000F1FD8" w:rsidRPr="000F1FD8">
        <w:rPr>
          <w:sz w:val="28"/>
          <w:szCs w:val="28"/>
        </w:rPr>
        <w:t>с 8-11 июля 2016г</w:t>
      </w:r>
      <w:r w:rsidR="00306018" w:rsidRPr="005E2701">
        <w:rPr>
          <w:sz w:val="28"/>
          <w:szCs w:val="28"/>
        </w:rPr>
        <w:t xml:space="preserve"> </w:t>
      </w:r>
      <w:r w:rsidR="00A26F04" w:rsidRPr="005E2701">
        <w:rPr>
          <w:sz w:val="28"/>
          <w:szCs w:val="28"/>
        </w:rPr>
        <w:t xml:space="preserve">в </w:t>
      </w:r>
      <w:r w:rsidRPr="005E2701">
        <w:rPr>
          <w:sz w:val="28"/>
          <w:szCs w:val="28"/>
        </w:rPr>
        <w:t>г.</w:t>
      </w:r>
      <w:r w:rsidR="00BD773C" w:rsidRPr="005E2701">
        <w:rPr>
          <w:sz w:val="28"/>
          <w:szCs w:val="28"/>
        </w:rPr>
        <w:t xml:space="preserve"> Казань</w:t>
      </w:r>
      <w:r w:rsidR="00A26F04" w:rsidRPr="005E2701">
        <w:rPr>
          <w:sz w:val="28"/>
          <w:szCs w:val="28"/>
        </w:rPr>
        <w:t xml:space="preserve"> (Республика Татарстан)</w:t>
      </w:r>
      <w:r w:rsidR="00306018" w:rsidRPr="005E2701">
        <w:rPr>
          <w:sz w:val="28"/>
          <w:szCs w:val="28"/>
        </w:rPr>
        <w:t>.</w:t>
      </w:r>
      <w:r w:rsidR="00847E53" w:rsidRPr="005E2701">
        <w:rPr>
          <w:sz w:val="28"/>
          <w:szCs w:val="28"/>
        </w:rPr>
        <w:t xml:space="preserve"> </w:t>
      </w:r>
    </w:p>
    <w:p w:rsidR="00246DAE" w:rsidRPr="00246DAE" w:rsidRDefault="008C44ED" w:rsidP="00246DAE">
      <w:pPr>
        <w:jc w:val="both"/>
        <w:rPr>
          <w:sz w:val="28"/>
          <w:szCs w:val="28"/>
        </w:rPr>
      </w:pPr>
      <w:r w:rsidRPr="005E2701">
        <w:rPr>
          <w:sz w:val="28"/>
          <w:szCs w:val="28"/>
        </w:rPr>
        <w:tab/>
      </w:r>
      <w:r w:rsidR="00246DAE" w:rsidRPr="00246DAE">
        <w:rPr>
          <w:sz w:val="28"/>
          <w:szCs w:val="28"/>
        </w:rPr>
        <w:t xml:space="preserve">Целью проведения конференции является обсуждение проблемы кооперационного взаимодействия российских регионов как стратегического фактора обеспечения целостности экономического поля государства и сохранения его национальной безопасности.  </w:t>
      </w:r>
    </w:p>
    <w:p w:rsidR="00246DAE" w:rsidRPr="00246DAE" w:rsidRDefault="00246DAE" w:rsidP="0024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6DAE">
        <w:rPr>
          <w:sz w:val="28"/>
          <w:szCs w:val="28"/>
        </w:rPr>
        <w:t>Актуальность проведения конференции определяется снижением в течение длительного времени объемов межрегиональных связей, что определяет локализацию отдельных территорий, дезинтеграцию государственного пространства с формированием предпосылок его распада.  Данная ситуация закономерно усиливается в ситуации затяжного экономического кризиса.</w:t>
      </w:r>
    </w:p>
    <w:p w:rsidR="00847E53" w:rsidRPr="005E2701" w:rsidRDefault="00246DAE" w:rsidP="0024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6DAE">
        <w:rPr>
          <w:sz w:val="28"/>
          <w:szCs w:val="28"/>
        </w:rPr>
        <w:t>В научном плане недостаточно разработанными остаются проблемы баланса внешних и внутренних связей государств с различными масштабами территорий, качества межрегиональных связей, воздействия на межрегиональные связи транзитных международных сетей транспортного сообщения, роли регионов - кооперационных интеграторов с сопутствующей системой государственного стимулирования их развития и размещения на территории страны.</w:t>
      </w:r>
    </w:p>
    <w:p w:rsidR="0006635D" w:rsidRPr="005E2701" w:rsidRDefault="0006635D" w:rsidP="00B23521">
      <w:pPr>
        <w:jc w:val="both"/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</w:pPr>
    </w:p>
    <w:p w:rsidR="00847E53" w:rsidRPr="005E2701" w:rsidRDefault="007651F4" w:rsidP="005F7DD9">
      <w:pPr>
        <w:jc w:val="both"/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</w:pPr>
      <w:r w:rsidRPr="005E2701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          </w:t>
      </w:r>
      <w:r w:rsidR="00847E53" w:rsidRPr="005E2701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Направ</w:t>
      </w:r>
      <w:r w:rsidR="0006366E" w:rsidRPr="005E2701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л</w:t>
      </w:r>
      <w:r w:rsidR="00847E53" w:rsidRPr="005E2701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ения работы конференции</w:t>
      </w:r>
    </w:p>
    <w:p w:rsidR="007651F4" w:rsidRPr="005E2701" w:rsidRDefault="007651F4" w:rsidP="005F7DD9">
      <w:pPr>
        <w:jc w:val="both"/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</w:pPr>
    </w:p>
    <w:p w:rsidR="007651F4" w:rsidRPr="007651F4" w:rsidRDefault="007651F4" w:rsidP="005F7DD9">
      <w:pPr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7651F4">
        <w:rPr>
          <w:rFonts w:eastAsia="Times New Roman"/>
          <w:sz w:val="28"/>
          <w:szCs w:val="28"/>
          <w:lang w:eastAsia="ru-RU"/>
        </w:rPr>
        <w:t xml:space="preserve">Межрегиональное взаимодействие </w:t>
      </w:r>
      <w:r w:rsidR="00E52634" w:rsidRPr="007651F4">
        <w:rPr>
          <w:rFonts w:eastAsia="Times New Roman"/>
          <w:sz w:val="28"/>
          <w:szCs w:val="28"/>
          <w:lang w:eastAsia="ru-RU"/>
        </w:rPr>
        <w:t>в системе</w:t>
      </w:r>
      <w:r w:rsidRPr="007651F4">
        <w:rPr>
          <w:rFonts w:eastAsia="Times New Roman"/>
          <w:sz w:val="28"/>
          <w:szCs w:val="28"/>
          <w:lang w:eastAsia="ru-RU"/>
        </w:rPr>
        <w:t xml:space="preserve"> скрепов российского государства: баланс внешнеэкономических, межрегиональных и внутрирегиональных связей как элемент политической и экономической безопасности;</w:t>
      </w:r>
    </w:p>
    <w:p w:rsidR="007651F4" w:rsidRPr="007651F4" w:rsidRDefault="007651F4" w:rsidP="005F7DD9">
      <w:pPr>
        <w:numPr>
          <w:ilvl w:val="0"/>
          <w:numId w:val="7"/>
        </w:numPr>
        <w:spacing w:after="20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651F4">
        <w:rPr>
          <w:rFonts w:eastAsia="Times New Roman"/>
          <w:sz w:val="28"/>
          <w:szCs w:val="28"/>
          <w:lang w:eastAsia="ru-RU"/>
        </w:rPr>
        <w:t>Прогнозные, организационно-программные и финансовые механизмы межрегионального взаимодействия;</w:t>
      </w:r>
    </w:p>
    <w:p w:rsidR="007651F4" w:rsidRPr="007651F4" w:rsidRDefault="007651F4" w:rsidP="005F7DD9">
      <w:pPr>
        <w:numPr>
          <w:ilvl w:val="0"/>
          <w:numId w:val="7"/>
        </w:numPr>
        <w:spacing w:after="200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7651F4">
        <w:rPr>
          <w:rFonts w:eastAsia="Times New Roman"/>
          <w:sz w:val="28"/>
          <w:szCs w:val="28"/>
          <w:lang w:eastAsia="ru-RU"/>
        </w:rPr>
        <w:t xml:space="preserve">Межрегиональные интеграционные </w:t>
      </w:r>
      <w:r w:rsidR="00E52634" w:rsidRPr="007651F4">
        <w:rPr>
          <w:rFonts w:eastAsia="Times New Roman"/>
          <w:sz w:val="28"/>
          <w:szCs w:val="28"/>
          <w:lang w:eastAsia="ru-RU"/>
        </w:rPr>
        <w:t>ядра и</w:t>
      </w:r>
      <w:r w:rsidRPr="007651F4">
        <w:rPr>
          <w:rFonts w:eastAsia="Times New Roman"/>
          <w:sz w:val="28"/>
          <w:szCs w:val="28"/>
          <w:lang w:eastAsia="ru-RU"/>
        </w:rPr>
        <w:t xml:space="preserve"> региональная периферия в системе точечного федерального управления; </w:t>
      </w:r>
    </w:p>
    <w:p w:rsidR="007651F4" w:rsidRPr="007651F4" w:rsidRDefault="007651F4" w:rsidP="005F7DD9">
      <w:pPr>
        <w:numPr>
          <w:ilvl w:val="0"/>
          <w:numId w:val="7"/>
        </w:numPr>
        <w:spacing w:after="200"/>
        <w:ind w:hanging="436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7651F4">
        <w:rPr>
          <w:rFonts w:eastAsia="Times New Roman"/>
          <w:sz w:val="28"/>
          <w:szCs w:val="28"/>
          <w:lang w:eastAsia="ru-RU"/>
        </w:rPr>
        <w:t xml:space="preserve">Межрегиональные финансовые трансферты: перспективные   формы и эффективность; </w:t>
      </w:r>
    </w:p>
    <w:p w:rsidR="007651F4" w:rsidRPr="005E2701" w:rsidRDefault="007651F4" w:rsidP="005F7DD9">
      <w:pPr>
        <w:numPr>
          <w:ilvl w:val="0"/>
          <w:numId w:val="7"/>
        </w:numPr>
        <w:spacing w:after="200"/>
        <w:ind w:hanging="436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7651F4">
        <w:rPr>
          <w:rFonts w:eastAsia="Times New Roman"/>
          <w:sz w:val="28"/>
          <w:szCs w:val="28"/>
          <w:lang w:eastAsia="ru-RU"/>
        </w:rPr>
        <w:t xml:space="preserve">Транснациональная транспортно-логистическая инфраструктура в системе обеспечения межрегиональных связей. </w:t>
      </w:r>
    </w:p>
    <w:p w:rsidR="007651F4" w:rsidRPr="007651F4" w:rsidRDefault="007651F4" w:rsidP="005F7DD9">
      <w:pPr>
        <w:numPr>
          <w:ilvl w:val="0"/>
          <w:numId w:val="7"/>
        </w:numPr>
        <w:spacing w:after="200"/>
        <w:ind w:hanging="43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E2701">
        <w:rPr>
          <w:rFonts w:eastAsia="Times New Roman"/>
          <w:sz w:val="28"/>
          <w:szCs w:val="28"/>
          <w:lang w:eastAsia="ru-RU"/>
        </w:rPr>
        <w:t>Межрегиональная кооперация и экологическая безопасность регионов.</w:t>
      </w:r>
    </w:p>
    <w:p w:rsidR="00ED0E5F" w:rsidRPr="005E2701" w:rsidRDefault="00ED0E5F" w:rsidP="00B23521">
      <w:pPr>
        <w:jc w:val="both"/>
        <w:rPr>
          <w:rFonts w:eastAsia="Times New Roman"/>
          <w:sz w:val="28"/>
          <w:szCs w:val="28"/>
          <w:lang w:eastAsia="ru-RU"/>
        </w:rPr>
      </w:pPr>
    </w:p>
    <w:p w:rsidR="00847E53" w:rsidRPr="005E2701" w:rsidRDefault="00847E53" w:rsidP="008C44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5E2701">
        <w:rPr>
          <w:sz w:val="28"/>
          <w:szCs w:val="28"/>
          <w:lang w:val="ru-RU"/>
        </w:rPr>
        <w:t>Допускается участие не более чем с двумя докладами.</w:t>
      </w:r>
    </w:p>
    <w:p w:rsidR="00ED0E5F" w:rsidRPr="005E2701" w:rsidRDefault="00ED0E5F" w:rsidP="008C44ED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061A5" w:rsidRPr="009061A5" w:rsidRDefault="009061A5" w:rsidP="00B23521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47E53" w:rsidRPr="00847E53" w:rsidRDefault="00EC7D13" w:rsidP="00B2352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47E53" w:rsidRPr="00847E53">
        <w:rPr>
          <w:rFonts w:eastAsia="Times New Roman"/>
          <w:b/>
          <w:bCs/>
          <w:color w:val="000000"/>
          <w:sz w:val="28"/>
          <w:szCs w:val="28"/>
          <w:lang w:eastAsia="ru-RU"/>
        </w:rPr>
        <w:t>П</w:t>
      </w:r>
      <w:r w:rsidR="00921E86">
        <w:rPr>
          <w:rFonts w:eastAsia="Times New Roman"/>
          <w:b/>
          <w:bCs/>
          <w:color w:val="000000"/>
          <w:sz w:val="28"/>
          <w:szCs w:val="28"/>
          <w:lang w:eastAsia="ru-RU"/>
        </w:rPr>
        <w:t>редварительная п</w:t>
      </w:r>
      <w:r w:rsidR="00847E53" w:rsidRPr="00847E53">
        <w:rPr>
          <w:rFonts w:eastAsia="Times New Roman"/>
          <w:b/>
          <w:bCs/>
          <w:color w:val="000000"/>
          <w:sz w:val="28"/>
          <w:szCs w:val="28"/>
          <w:lang w:eastAsia="ru-RU"/>
        </w:rPr>
        <w:t>рограмма по дням</w:t>
      </w:r>
    </w:p>
    <w:p w:rsidR="007E64F2" w:rsidRDefault="007E64F2" w:rsidP="00B23521">
      <w:pPr>
        <w:jc w:val="both"/>
        <w:rPr>
          <w:rFonts w:eastAsia="Times New Roman"/>
          <w:i/>
          <w:color w:val="000000"/>
          <w:lang w:eastAsia="ru-RU"/>
        </w:rPr>
      </w:pPr>
    </w:p>
    <w:p w:rsidR="00A36C21" w:rsidRPr="00F546CC" w:rsidRDefault="00955B19" w:rsidP="009061A5">
      <w:pPr>
        <w:rPr>
          <w:rFonts w:eastAsia="Times New Roman"/>
          <w:color w:val="000000"/>
          <w:sz w:val="28"/>
          <w:szCs w:val="28"/>
          <w:lang w:eastAsia="ru-RU"/>
        </w:rPr>
      </w:pP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8241F2" w:rsidRPr="00F546CC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ию</w:t>
      </w:r>
      <w:r w:rsidRPr="00F546C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B9455E" w:rsidRPr="00F546CC">
        <w:rPr>
          <w:rFonts w:eastAsia="Times New Roman"/>
          <w:color w:val="000000"/>
          <w:sz w:val="28"/>
          <w:szCs w:val="28"/>
          <w:lang w:eastAsia="ru-RU"/>
        </w:rPr>
        <w:tab/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9061A5"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>заезд и регистрация участников, экскурси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 xml:space="preserve"> по городу </w:t>
      </w:r>
      <w:r w:rsidR="00556423" w:rsidRPr="00F546CC">
        <w:rPr>
          <w:rFonts w:eastAsia="Times New Roman"/>
          <w:color w:val="000000"/>
          <w:sz w:val="28"/>
          <w:szCs w:val="28"/>
          <w:lang w:eastAsia="ru-RU"/>
        </w:rPr>
        <w:t>Казан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ь</w:t>
      </w:r>
    </w:p>
    <w:p w:rsidR="00847E53" w:rsidRPr="00F546CC" w:rsidRDefault="00955B19" w:rsidP="009061A5">
      <w:pPr>
        <w:ind w:left="1416" w:hanging="1416"/>
        <w:rPr>
          <w:rFonts w:eastAsia="Times New Roman"/>
          <w:color w:val="000000"/>
          <w:sz w:val="28"/>
          <w:szCs w:val="28"/>
          <w:lang w:eastAsia="ru-RU"/>
        </w:rPr>
      </w:pP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   8 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ию</w:t>
      </w:r>
      <w:r w:rsidRPr="00F546C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B9455E" w:rsidRPr="00F546CC">
        <w:rPr>
          <w:rFonts w:eastAsia="Times New Roman"/>
          <w:color w:val="000000"/>
          <w:sz w:val="28"/>
          <w:szCs w:val="28"/>
          <w:lang w:eastAsia="ru-RU"/>
        </w:rPr>
        <w:tab/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>– регистрация, открытие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6635D" w:rsidRPr="00F546CC">
        <w:rPr>
          <w:rFonts w:eastAsia="Times New Roman"/>
          <w:color w:val="000000"/>
          <w:sz w:val="28"/>
          <w:szCs w:val="28"/>
          <w:lang w:eastAsia="ru-RU"/>
        </w:rPr>
        <w:t>конференции</w:t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>, плен</w:t>
      </w:r>
      <w:r w:rsidR="0006635D" w:rsidRPr="00F546CC">
        <w:rPr>
          <w:rFonts w:eastAsia="Times New Roman"/>
          <w:color w:val="000000"/>
          <w:sz w:val="28"/>
          <w:szCs w:val="28"/>
          <w:lang w:eastAsia="ru-RU"/>
        </w:rPr>
        <w:t>арные</w:t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 xml:space="preserve"> заседания в </w:t>
      </w:r>
      <w:r w:rsidR="0006635D" w:rsidRPr="00F546CC">
        <w:rPr>
          <w:rFonts w:eastAsia="Times New Roman"/>
          <w:color w:val="000000"/>
          <w:sz w:val="28"/>
          <w:szCs w:val="28"/>
          <w:lang w:eastAsia="ru-RU"/>
        </w:rPr>
        <w:t>г.</w:t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F6F95" w:rsidRPr="00F546CC">
        <w:rPr>
          <w:rFonts w:eastAsia="Times New Roman"/>
          <w:color w:val="000000"/>
          <w:sz w:val="28"/>
          <w:szCs w:val="28"/>
          <w:lang w:eastAsia="ru-RU"/>
        </w:rPr>
        <w:t>Казань (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Актовый зал АН РТ)</w:t>
      </w:r>
      <w:r w:rsidR="00556423" w:rsidRPr="00F546CC">
        <w:rPr>
          <w:rFonts w:eastAsia="Times New Roman"/>
          <w:color w:val="000000"/>
          <w:sz w:val="28"/>
          <w:szCs w:val="28"/>
          <w:lang w:eastAsia="ru-RU"/>
        </w:rPr>
        <w:t>,</w:t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 xml:space="preserve"> фуршет</w:t>
      </w:r>
    </w:p>
    <w:p w:rsidR="000F1FD8" w:rsidRDefault="000F1FD8" w:rsidP="009061A5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 xml:space="preserve">8-9 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ию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B9455E" w:rsidRPr="00F546CC">
        <w:rPr>
          <w:rFonts w:eastAsia="Times New Roman"/>
          <w:color w:val="000000"/>
          <w:sz w:val="28"/>
          <w:szCs w:val="28"/>
          <w:lang w:eastAsia="ru-RU"/>
        </w:rPr>
        <w:tab/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>– пленарные и секцион</w:t>
      </w:r>
      <w:r>
        <w:rPr>
          <w:rFonts w:eastAsia="Times New Roman"/>
          <w:color w:val="000000"/>
          <w:sz w:val="28"/>
          <w:szCs w:val="28"/>
          <w:lang w:eastAsia="ru-RU"/>
        </w:rPr>
        <w:t>ные заседания в г. Казань,</w:t>
      </w:r>
    </w:p>
    <w:p w:rsidR="00847E53" w:rsidRPr="00F546CC" w:rsidRDefault="00847E53" w:rsidP="009061A5">
      <w:pPr>
        <w:rPr>
          <w:rFonts w:eastAsia="Times New Roman"/>
          <w:color w:val="000000"/>
          <w:sz w:val="28"/>
          <w:szCs w:val="28"/>
          <w:lang w:eastAsia="ru-RU"/>
        </w:rPr>
      </w:pP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 xml:space="preserve">  10 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ию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B9455E" w:rsidRPr="00F546CC">
        <w:rPr>
          <w:rFonts w:eastAsia="Times New Roman"/>
          <w:color w:val="000000"/>
          <w:sz w:val="28"/>
          <w:szCs w:val="28"/>
          <w:lang w:eastAsia="ru-RU"/>
        </w:rPr>
        <w:tab/>
      </w:r>
      <w:r w:rsidRPr="00F546C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 xml:space="preserve"> водная </w:t>
      </w:r>
      <w:r w:rsidR="00556423" w:rsidRPr="00F546CC">
        <w:rPr>
          <w:rFonts w:eastAsia="Times New Roman"/>
          <w:color w:val="000000"/>
          <w:sz w:val="28"/>
          <w:szCs w:val="28"/>
          <w:lang w:eastAsia="ru-RU"/>
        </w:rPr>
        <w:t xml:space="preserve">экскурсия </w:t>
      </w:r>
      <w:r w:rsidR="003A0658" w:rsidRPr="00F546CC">
        <w:rPr>
          <w:rFonts w:eastAsia="Times New Roman"/>
          <w:color w:val="000000"/>
          <w:sz w:val="28"/>
          <w:szCs w:val="28"/>
          <w:lang w:eastAsia="ru-RU"/>
        </w:rPr>
        <w:t xml:space="preserve">по Волге на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древнее поселение Булгары</w:t>
      </w:r>
    </w:p>
    <w:p w:rsidR="003A0658" w:rsidRPr="00F546CC" w:rsidRDefault="00EC7D13" w:rsidP="009061A5">
      <w:pPr>
        <w:ind w:left="1416" w:hanging="1410"/>
        <w:rPr>
          <w:rFonts w:eastAsia="Times New Roman"/>
          <w:color w:val="000000"/>
          <w:sz w:val="28"/>
          <w:szCs w:val="28"/>
          <w:lang w:eastAsia="ru-RU"/>
        </w:rPr>
      </w:pP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11</w:t>
      </w: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ию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7E64F2" w:rsidRPr="00F546C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B9455E" w:rsidRPr="00F546CC">
        <w:rPr>
          <w:rFonts w:eastAsia="Times New Roman"/>
          <w:color w:val="000000"/>
          <w:sz w:val="28"/>
          <w:szCs w:val="28"/>
          <w:lang w:eastAsia="ru-RU"/>
        </w:rPr>
        <w:tab/>
      </w:r>
      <w:r w:rsidR="00847E53" w:rsidRPr="00F546C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C44ED"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F1250" w:rsidRPr="00F546C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 xml:space="preserve">екционные заседания, круглый стол в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г. Казань</w:t>
      </w:r>
      <w:r w:rsidR="008241F2" w:rsidRPr="00F546CC">
        <w:rPr>
          <w:rFonts w:eastAsia="Times New Roman"/>
          <w:color w:val="000000"/>
          <w:sz w:val="28"/>
          <w:szCs w:val="28"/>
          <w:lang w:eastAsia="ru-RU"/>
        </w:rPr>
        <w:t>,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A6369" w:rsidRPr="00F546CC">
        <w:rPr>
          <w:rFonts w:eastAsia="Times New Roman"/>
          <w:color w:val="000000"/>
          <w:sz w:val="28"/>
          <w:szCs w:val="28"/>
          <w:lang w:eastAsia="ru-RU"/>
        </w:rPr>
        <w:t>закрытие конференции</w:t>
      </w:r>
    </w:p>
    <w:p w:rsidR="00A36C21" w:rsidRPr="00F546CC" w:rsidRDefault="00EC7D13" w:rsidP="009061A5">
      <w:pPr>
        <w:rPr>
          <w:rFonts w:eastAsia="Times New Roman"/>
          <w:color w:val="000000"/>
          <w:sz w:val="28"/>
          <w:szCs w:val="28"/>
          <w:lang w:eastAsia="ru-RU"/>
        </w:rPr>
      </w:pP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11</w:t>
      </w:r>
      <w:r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>ию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9061A5" w:rsidRPr="00F546CC">
        <w:rPr>
          <w:rFonts w:eastAsia="Times New Roman"/>
          <w:color w:val="000000"/>
          <w:sz w:val="28"/>
          <w:szCs w:val="28"/>
          <w:lang w:eastAsia="ru-RU"/>
        </w:rPr>
        <w:tab/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8C44ED" w:rsidRPr="00F546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>дополнительные экскурсии (</w:t>
      </w:r>
      <w:r w:rsidR="00A36C21" w:rsidRPr="00F546CC">
        <w:rPr>
          <w:rFonts w:eastAsia="Times New Roman"/>
          <w:color w:val="000000"/>
          <w:sz w:val="28"/>
          <w:szCs w:val="28"/>
          <w:lang w:eastAsia="ru-RU"/>
        </w:rPr>
        <w:t>Раифский монастырь,</w:t>
      </w:r>
      <w:r w:rsidR="00955B19" w:rsidRPr="00F546CC">
        <w:rPr>
          <w:sz w:val="28"/>
          <w:szCs w:val="28"/>
        </w:rPr>
        <w:t xml:space="preserve"> </w:t>
      </w:r>
      <w:r w:rsidR="00955B19" w:rsidRPr="00F546CC">
        <w:rPr>
          <w:rFonts w:eastAsia="Times New Roman"/>
          <w:color w:val="000000"/>
          <w:sz w:val="28"/>
          <w:szCs w:val="28"/>
          <w:lang w:eastAsia="ru-RU"/>
        </w:rPr>
        <w:t xml:space="preserve">остров-град </w:t>
      </w:r>
      <w:r w:rsidR="00EF6F95" w:rsidRPr="00F546CC">
        <w:rPr>
          <w:rFonts w:eastAsia="Times New Roman"/>
          <w:color w:val="000000"/>
          <w:sz w:val="28"/>
          <w:szCs w:val="28"/>
          <w:lang w:eastAsia="ru-RU"/>
        </w:rPr>
        <w:t>Свияжск)</w:t>
      </w:r>
    </w:p>
    <w:p w:rsidR="00847E53" w:rsidRPr="00F546CC" w:rsidRDefault="00847E53" w:rsidP="009061A5">
      <w:pPr>
        <w:rPr>
          <w:rFonts w:eastAsia="Times New Roman"/>
          <w:sz w:val="28"/>
          <w:szCs w:val="28"/>
          <w:lang w:eastAsia="ru-RU"/>
        </w:rPr>
      </w:pPr>
    </w:p>
    <w:p w:rsidR="00F546CC" w:rsidRDefault="00F546CC" w:rsidP="00F546CC">
      <w:pPr>
        <w:pStyle w:val="a3"/>
        <w:tabs>
          <w:tab w:val="left" w:pos="117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847E53" w:rsidRPr="00847E53" w:rsidRDefault="00F546CC" w:rsidP="00F546CC">
      <w:pPr>
        <w:pStyle w:val="a3"/>
        <w:tabs>
          <w:tab w:val="left" w:pos="117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847E53" w:rsidRPr="00847E53">
        <w:rPr>
          <w:b/>
          <w:sz w:val="28"/>
          <w:szCs w:val="28"/>
          <w:lang w:val="ru-RU"/>
        </w:rPr>
        <w:t>ажные даты</w:t>
      </w:r>
    </w:p>
    <w:p w:rsidR="00847E53" w:rsidRPr="00EF6F95" w:rsidRDefault="00EF6F95" w:rsidP="00EF6F95">
      <w:pPr>
        <w:ind w:left="2832" w:hanging="2832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До 18 июня</w:t>
      </w:r>
      <w:r w:rsidR="00F31238">
        <w:rPr>
          <w:b/>
          <w:i/>
          <w:iCs/>
          <w:color w:val="000000"/>
        </w:rPr>
        <w:t xml:space="preserve"> </w:t>
      </w:r>
      <w:r w:rsidR="00EA0A3A">
        <w:rPr>
          <w:b/>
          <w:i/>
          <w:iCs/>
          <w:color w:val="000000"/>
        </w:rPr>
        <w:t>201</w:t>
      </w:r>
      <w:r w:rsidR="009B1955">
        <w:rPr>
          <w:b/>
          <w:i/>
          <w:iCs/>
          <w:color w:val="000000"/>
        </w:rPr>
        <w:t>6</w:t>
      </w:r>
      <w:r w:rsidR="00847E53" w:rsidRPr="00F653D0">
        <w:rPr>
          <w:b/>
          <w:i/>
          <w:iCs/>
          <w:color w:val="000000"/>
        </w:rPr>
        <w:t xml:space="preserve"> г.</w:t>
      </w:r>
      <w:r w:rsidR="00EA0A3A">
        <w:rPr>
          <w:b/>
          <w:i/>
          <w:iCs/>
          <w:color w:val="000000"/>
        </w:rPr>
        <w:tab/>
      </w:r>
      <w:r w:rsidR="00847E53" w:rsidRPr="00EA0A3A">
        <w:rPr>
          <w:color w:val="000000"/>
        </w:rPr>
        <w:t xml:space="preserve">Прием Заявок </w:t>
      </w:r>
      <w:r>
        <w:rPr>
          <w:color w:val="000000"/>
        </w:rPr>
        <w:t xml:space="preserve">на участие в конференции </w:t>
      </w:r>
      <w:r w:rsidR="00EA0A3A" w:rsidRPr="00EA0A3A">
        <w:rPr>
          <w:color w:val="000000"/>
        </w:rPr>
        <w:t>и</w:t>
      </w:r>
      <w:r>
        <w:rPr>
          <w:color w:val="000000"/>
        </w:rPr>
        <w:t xml:space="preserve"> бронирование гостиницы с </w:t>
      </w:r>
      <w:r w:rsidR="00847E53" w:rsidRPr="00EA0A3A">
        <w:rPr>
          <w:color w:val="000000"/>
        </w:rPr>
        <w:t>определением категории размещения</w:t>
      </w:r>
    </w:p>
    <w:p w:rsidR="00847E53" w:rsidRPr="00847E53" w:rsidRDefault="00EA0A3A" w:rsidP="00210D0B">
      <w:pPr>
        <w:ind w:left="2832" w:hanging="2832"/>
        <w:rPr>
          <w:color w:val="000000"/>
        </w:rPr>
      </w:pPr>
      <w:r>
        <w:rPr>
          <w:b/>
          <w:i/>
          <w:iCs/>
          <w:color w:val="000000"/>
        </w:rPr>
        <w:t xml:space="preserve">До </w:t>
      </w:r>
      <w:r w:rsidR="009B1955">
        <w:rPr>
          <w:b/>
          <w:i/>
          <w:iCs/>
          <w:color w:val="000000"/>
        </w:rPr>
        <w:t>2</w:t>
      </w:r>
      <w:r w:rsidR="00EF6F95">
        <w:rPr>
          <w:b/>
          <w:i/>
          <w:iCs/>
          <w:color w:val="000000"/>
        </w:rPr>
        <w:t>5июня 2016</w:t>
      </w:r>
      <w:r w:rsidR="00847E53" w:rsidRPr="006A3373">
        <w:rPr>
          <w:b/>
          <w:i/>
          <w:iCs/>
          <w:color w:val="000000"/>
        </w:rPr>
        <w:t xml:space="preserve"> г.</w:t>
      </w:r>
      <w:r>
        <w:rPr>
          <w:color w:val="000000"/>
        </w:rPr>
        <w:tab/>
      </w:r>
      <w:r w:rsidR="00847E53" w:rsidRPr="00847E53">
        <w:rPr>
          <w:color w:val="000000"/>
        </w:rPr>
        <w:t>Оплата оргвзноса</w:t>
      </w:r>
      <w:r w:rsidR="00210D0B">
        <w:rPr>
          <w:color w:val="000000"/>
        </w:rPr>
        <w:t xml:space="preserve"> </w:t>
      </w:r>
      <w:r w:rsidR="00210D0B" w:rsidRPr="00210D0B">
        <w:rPr>
          <w:color w:val="000000"/>
        </w:rPr>
        <w:t>(</w:t>
      </w:r>
      <w:r w:rsidR="00210D0B">
        <w:rPr>
          <w:color w:val="000000"/>
        </w:rPr>
        <w:t xml:space="preserve">предварительная </w:t>
      </w:r>
      <w:r w:rsidR="00EF6F95">
        <w:rPr>
          <w:color w:val="000000"/>
        </w:rPr>
        <w:t>регистрация) и</w:t>
      </w:r>
      <w:r w:rsidR="00847E53" w:rsidRPr="00847E53">
        <w:rPr>
          <w:color w:val="000000"/>
        </w:rPr>
        <w:t xml:space="preserve"> прием материалов для публикации</w:t>
      </w:r>
    </w:p>
    <w:p w:rsidR="00847E53" w:rsidRDefault="00EF6F95" w:rsidP="00B23521">
      <w:pPr>
        <w:jc w:val="both"/>
        <w:rPr>
          <w:color w:val="000000"/>
        </w:rPr>
      </w:pPr>
      <w:r>
        <w:rPr>
          <w:b/>
          <w:i/>
          <w:iCs/>
          <w:color w:val="000000"/>
        </w:rPr>
        <w:t>До 30</w:t>
      </w:r>
      <w:r w:rsidR="00EA0A3A">
        <w:rPr>
          <w:b/>
          <w:i/>
          <w:iCs/>
          <w:color w:val="000000"/>
        </w:rPr>
        <w:t xml:space="preserve"> июня</w:t>
      </w:r>
      <w:r w:rsidR="00847E53" w:rsidRPr="0006635D">
        <w:rPr>
          <w:b/>
          <w:i/>
          <w:iCs/>
          <w:color w:val="000000"/>
        </w:rPr>
        <w:t xml:space="preserve"> </w:t>
      </w:r>
      <w:r w:rsidR="0006635D" w:rsidRPr="0006635D">
        <w:rPr>
          <w:b/>
          <w:i/>
          <w:iCs/>
          <w:color w:val="000000"/>
        </w:rPr>
        <w:t>201</w:t>
      </w:r>
      <w:r w:rsidR="009B1955">
        <w:rPr>
          <w:b/>
          <w:i/>
          <w:iCs/>
          <w:color w:val="000000"/>
        </w:rPr>
        <w:t>6</w:t>
      </w:r>
      <w:r w:rsidR="0006635D" w:rsidRPr="0006635D">
        <w:rPr>
          <w:b/>
          <w:i/>
          <w:iCs/>
          <w:color w:val="000000"/>
        </w:rPr>
        <w:t xml:space="preserve"> г</w:t>
      </w:r>
      <w:r w:rsidR="0006635D">
        <w:rPr>
          <w:i/>
          <w:iCs/>
          <w:color w:val="000000"/>
        </w:rPr>
        <w:t>.</w:t>
      </w:r>
      <w:r w:rsidR="00EA0A3A">
        <w:rPr>
          <w:color w:val="000000"/>
        </w:rPr>
        <w:tab/>
      </w:r>
      <w:r w:rsidR="00EA0A3A">
        <w:rPr>
          <w:color w:val="000000"/>
        </w:rPr>
        <w:tab/>
      </w:r>
      <w:r w:rsidR="00847E53" w:rsidRPr="00847E53">
        <w:rPr>
          <w:color w:val="000000"/>
        </w:rPr>
        <w:t>Публикация программы</w:t>
      </w:r>
      <w:r w:rsidR="0006635D">
        <w:rPr>
          <w:color w:val="000000"/>
        </w:rPr>
        <w:t xml:space="preserve"> и рассылка</w:t>
      </w:r>
    </w:p>
    <w:p w:rsidR="00847E53" w:rsidRDefault="009B1955" w:rsidP="00B9455E">
      <w:pPr>
        <w:jc w:val="both"/>
        <w:rPr>
          <w:color w:val="000000"/>
        </w:rPr>
      </w:pPr>
      <w:r>
        <w:rPr>
          <w:b/>
          <w:i/>
          <w:iCs/>
          <w:color w:val="000000"/>
        </w:rPr>
        <w:t xml:space="preserve"> </w:t>
      </w:r>
      <w:r w:rsidR="00F31238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 xml:space="preserve">   </w:t>
      </w:r>
      <w:r w:rsidR="00EF6F95">
        <w:rPr>
          <w:b/>
          <w:i/>
          <w:iCs/>
          <w:color w:val="000000"/>
        </w:rPr>
        <w:t xml:space="preserve">8 </w:t>
      </w:r>
      <w:r w:rsidR="000F1FD8">
        <w:rPr>
          <w:b/>
          <w:i/>
          <w:iCs/>
          <w:color w:val="000000"/>
        </w:rPr>
        <w:t>июля 2016</w:t>
      </w:r>
      <w:r w:rsidR="00B9455E" w:rsidRPr="0006635D">
        <w:rPr>
          <w:b/>
          <w:i/>
          <w:iCs/>
          <w:color w:val="000000"/>
        </w:rPr>
        <w:t xml:space="preserve"> г</w:t>
      </w:r>
      <w:r w:rsidR="00B9455E">
        <w:rPr>
          <w:i/>
          <w:iCs/>
          <w:color w:val="000000"/>
        </w:rPr>
        <w:t>.</w:t>
      </w:r>
      <w:r w:rsidR="00B9455E">
        <w:rPr>
          <w:color w:val="000000"/>
        </w:rPr>
        <w:tab/>
      </w:r>
      <w:r w:rsidR="00B9455E">
        <w:rPr>
          <w:color w:val="000000"/>
        </w:rPr>
        <w:tab/>
        <w:t>Начало работы конференции</w:t>
      </w:r>
    </w:p>
    <w:p w:rsidR="00B9455E" w:rsidRDefault="00B9455E" w:rsidP="00B9455E">
      <w:pPr>
        <w:jc w:val="both"/>
      </w:pPr>
    </w:p>
    <w:p w:rsidR="00847E53" w:rsidRPr="00ED0E5F" w:rsidRDefault="00847E53" w:rsidP="00B23521">
      <w:pPr>
        <w:pStyle w:val="a3"/>
        <w:spacing w:before="0" w:beforeAutospacing="0" w:after="0" w:afterAutospacing="0"/>
        <w:jc w:val="both"/>
        <w:rPr>
          <w:lang w:val="ru-RU"/>
        </w:rPr>
      </w:pPr>
      <w:r w:rsidRPr="00F653D0">
        <w:rPr>
          <w:b/>
          <w:i/>
          <w:lang w:val="ru-RU"/>
        </w:rPr>
        <w:t>Размещение</w:t>
      </w:r>
      <w:r>
        <w:rPr>
          <w:lang w:val="ru-RU"/>
        </w:rPr>
        <w:t xml:space="preserve"> учас</w:t>
      </w:r>
      <w:r w:rsidR="00787761">
        <w:rPr>
          <w:lang w:val="ru-RU"/>
        </w:rPr>
        <w:t>тников планируется в гостиницах</w:t>
      </w:r>
      <w:r w:rsidR="00210D0B" w:rsidRPr="00210D0B">
        <w:rPr>
          <w:lang w:val="ru-RU"/>
        </w:rPr>
        <w:t xml:space="preserve"> </w:t>
      </w:r>
      <w:r w:rsidR="00210D0B">
        <w:rPr>
          <w:lang w:val="ru-RU"/>
        </w:rPr>
        <w:t>города</w:t>
      </w:r>
      <w:r w:rsidR="00787761">
        <w:rPr>
          <w:lang w:val="ru-RU"/>
        </w:rPr>
        <w:t>.</w:t>
      </w:r>
      <w:r w:rsidR="00210D0B">
        <w:rPr>
          <w:lang w:val="ru-RU"/>
        </w:rPr>
        <w:t xml:space="preserve"> </w:t>
      </w:r>
      <w:r w:rsidR="00ED0E5F" w:rsidRPr="00210D0B">
        <w:rPr>
          <w:lang w:val="ru-RU"/>
        </w:rPr>
        <w:t>Бронирование</w:t>
      </w:r>
      <w:r w:rsidR="00787761" w:rsidRPr="00210D0B">
        <w:rPr>
          <w:lang w:val="ru-RU"/>
        </w:rPr>
        <w:t xml:space="preserve"> </w:t>
      </w:r>
      <w:r w:rsidR="00210D0B" w:rsidRPr="00210D0B">
        <w:rPr>
          <w:lang w:val="ru-RU"/>
        </w:rPr>
        <w:t>размещения</w:t>
      </w:r>
      <w:r w:rsidR="00787761" w:rsidRPr="00210D0B">
        <w:rPr>
          <w:lang w:val="ru-RU"/>
        </w:rPr>
        <w:t xml:space="preserve"> </w:t>
      </w:r>
      <w:r w:rsidR="00E52634" w:rsidRPr="00210D0B">
        <w:rPr>
          <w:lang w:val="ru-RU"/>
        </w:rPr>
        <w:t>осуществляется через</w:t>
      </w:r>
      <w:r w:rsidR="00ED0E5F" w:rsidRPr="00210D0B">
        <w:rPr>
          <w:lang w:val="ru-RU"/>
        </w:rPr>
        <w:t xml:space="preserve"> Оргкомитет</w:t>
      </w:r>
      <w:r w:rsidR="00F653D0" w:rsidRPr="00210D0B">
        <w:rPr>
          <w:lang w:val="ru-RU"/>
        </w:rPr>
        <w:t>.</w:t>
      </w:r>
    </w:p>
    <w:p w:rsidR="00ED0E5F" w:rsidRDefault="00ED0E5F" w:rsidP="00B23521">
      <w:pPr>
        <w:jc w:val="both"/>
        <w:rPr>
          <w:b/>
          <w:bCs/>
          <w:color w:val="000000"/>
          <w:sz w:val="28"/>
          <w:szCs w:val="28"/>
        </w:rPr>
      </w:pPr>
    </w:p>
    <w:p w:rsidR="00847E53" w:rsidRPr="00847E53" w:rsidRDefault="00847E53" w:rsidP="00B23521">
      <w:pPr>
        <w:spacing w:line="360" w:lineRule="auto"/>
        <w:jc w:val="both"/>
        <w:rPr>
          <w:sz w:val="28"/>
          <w:szCs w:val="28"/>
        </w:rPr>
      </w:pPr>
      <w:r w:rsidRPr="00847E53">
        <w:rPr>
          <w:b/>
          <w:bCs/>
          <w:color w:val="000000"/>
          <w:sz w:val="28"/>
          <w:szCs w:val="28"/>
        </w:rPr>
        <w:t>Оргвзнос</w:t>
      </w:r>
    </w:p>
    <w:p w:rsidR="00847E53" w:rsidRDefault="00EA0A3A" w:rsidP="00B23521">
      <w:pPr>
        <w:jc w:val="both"/>
      </w:pPr>
      <w:r>
        <w:rPr>
          <w:color w:val="000000"/>
          <w:u w:val="single"/>
        </w:rPr>
        <w:t xml:space="preserve">Для </w:t>
      </w:r>
      <w:r w:rsidR="00E52634">
        <w:rPr>
          <w:color w:val="000000"/>
          <w:u w:val="single"/>
        </w:rPr>
        <w:t>участников из</w:t>
      </w:r>
      <w:r>
        <w:rPr>
          <w:color w:val="000000"/>
          <w:u w:val="single"/>
        </w:rPr>
        <w:t xml:space="preserve"> РФ, </w:t>
      </w:r>
      <w:r w:rsidR="00847E53">
        <w:rPr>
          <w:color w:val="000000"/>
          <w:u w:val="single"/>
        </w:rPr>
        <w:t>СНГ</w:t>
      </w:r>
      <w:r>
        <w:rPr>
          <w:color w:val="000000"/>
          <w:u w:val="single"/>
        </w:rPr>
        <w:t xml:space="preserve"> и стран Балтии</w:t>
      </w:r>
      <w:r w:rsidR="00847E53">
        <w:rPr>
          <w:color w:val="000000"/>
          <w:u w:val="single"/>
        </w:rPr>
        <w:t xml:space="preserve"> (очное участие)</w:t>
      </w:r>
    </w:p>
    <w:p w:rsidR="00847E53" w:rsidRPr="00EF6F95" w:rsidRDefault="007525E1" w:rsidP="00B23521">
      <w:pPr>
        <w:jc w:val="both"/>
      </w:pPr>
      <w:r w:rsidRPr="00EF6F95">
        <w:rPr>
          <w:color w:val="000000"/>
        </w:rPr>
        <w:t>4</w:t>
      </w:r>
      <w:r w:rsidR="00EF6F95" w:rsidRPr="00EF6F95">
        <w:rPr>
          <w:color w:val="000000"/>
        </w:rPr>
        <w:t>2</w:t>
      </w:r>
      <w:r w:rsidR="0026490F" w:rsidRPr="00EF6F95">
        <w:rPr>
          <w:color w:val="000000"/>
        </w:rPr>
        <w:t>00</w:t>
      </w:r>
      <w:r w:rsidR="00847E53" w:rsidRPr="00EF6F95">
        <w:rPr>
          <w:color w:val="000000"/>
        </w:rPr>
        <w:t xml:space="preserve"> рублей (регистрация на месте)</w:t>
      </w:r>
    </w:p>
    <w:p w:rsidR="00847E53" w:rsidRDefault="00847E53" w:rsidP="00B23521">
      <w:pPr>
        <w:jc w:val="both"/>
        <w:rPr>
          <w:color w:val="000000"/>
          <w:u w:val="single"/>
        </w:rPr>
      </w:pPr>
    </w:p>
    <w:p w:rsidR="00847E53" w:rsidRDefault="007525E1" w:rsidP="00B23521">
      <w:pPr>
        <w:jc w:val="both"/>
      </w:pPr>
      <w:r>
        <w:rPr>
          <w:color w:val="000000"/>
        </w:rPr>
        <w:t xml:space="preserve">         </w:t>
      </w:r>
      <w:r w:rsidR="00847E53">
        <w:rPr>
          <w:color w:val="000000"/>
        </w:rPr>
        <w:t xml:space="preserve">Оргвзнос покрывает участие в заседаниях, публикации </w:t>
      </w:r>
      <w:r w:rsidR="0025658E">
        <w:rPr>
          <w:color w:val="000000"/>
        </w:rPr>
        <w:t>материалов</w:t>
      </w:r>
      <w:r w:rsidR="00847E53">
        <w:rPr>
          <w:color w:val="000000"/>
        </w:rPr>
        <w:t xml:space="preserve"> и программы, кофе-брейки, </w:t>
      </w:r>
      <w:r w:rsidR="009B1955">
        <w:rPr>
          <w:color w:val="000000"/>
        </w:rPr>
        <w:t>участие в экскурсиях</w:t>
      </w:r>
      <w:r w:rsidR="00EF6F95">
        <w:rPr>
          <w:color w:val="000000"/>
        </w:rPr>
        <w:t>.</w:t>
      </w:r>
    </w:p>
    <w:p w:rsidR="00847E53" w:rsidRPr="00521422" w:rsidRDefault="00847E53" w:rsidP="00B23521">
      <w:pPr>
        <w:jc w:val="both"/>
      </w:pPr>
      <w:r>
        <w:rPr>
          <w:color w:val="000000"/>
        </w:rPr>
        <w:lastRenderedPageBreak/>
        <w:t xml:space="preserve">Проезд до </w:t>
      </w:r>
      <w:r w:rsidR="00CD571E">
        <w:rPr>
          <w:color w:val="000000"/>
        </w:rPr>
        <w:t>г.</w:t>
      </w:r>
      <w:r w:rsidR="00921E86">
        <w:rPr>
          <w:color w:val="000000"/>
        </w:rPr>
        <w:t xml:space="preserve"> </w:t>
      </w:r>
      <w:r w:rsidR="006A3373">
        <w:rPr>
          <w:color w:val="000000"/>
        </w:rPr>
        <w:t>Казань</w:t>
      </w:r>
      <w:r>
        <w:rPr>
          <w:color w:val="000000"/>
        </w:rPr>
        <w:t xml:space="preserve"> и обратно, проживание, питание, </w:t>
      </w:r>
      <w:r w:rsidR="00E52634">
        <w:rPr>
          <w:color w:val="000000"/>
        </w:rPr>
        <w:t>банкет оплачивается</w:t>
      </w:r>
      <w:r>
        <w:rPr>
          <w:color w:val="000000"/>
        </w:rPr>
        <w:t xml:space="preserve"> участниками дополнительно</w:t>
      </w:r>
      <w:r w:rsidR="0006366E">
        <w:rPr>
          <w:color w:val="000000"/>
        </w:rPr>
        <w:t xml:space="preserve">. </w:t>
      </w:r>
      <w:r w:rsidR="0006366E" w:rsidRPr="00521422">
        <w:rPr>
          <w:color w:val="000000"/>
        </w:rPr>
        <w:t>Организован поиск</w:t>
      </w:r>
      <w:r w:rsidRPr="00521422">
        <w:rPr>
          <w:color w:val="000000"/>
        </w:rPr>
        <w:t xml:space="preserve"> грантов и спонсоров </w:t>
      </w:r>
      <w:r w:rsidR="0006366E" w:rsidRPr="00521422">
        <w:rPr>
          <w:color w:val="000000"/>
        </w:rPr>
        <w:t xml:space="preserve">для уменьшения </w:t>
      </w:r>
      <w:r w:rsidRPr="00521422">
        <w:rPr>
          <w:color w:val="000000"/>
        </w:rPr>
        <w:t>расход</w:t>
      </w:r>
      <w:r w:rsidR="0006366E" w:rsidRPr="00521422">
        <w:rPr>
          <w:color w:val="000000"/>
        </w:rPr>
        <w:t>ов участников.</w:t>
      </w:r>
      <w:r w:rsidRPr="00521422">
        <w:rPr>
          <w:color w:val="000000"/>
        </w:rPr>
        <w:t xml:space="preserve"> </w:t>
      </w:r>
    </w:p>
    <w:p w:rsidR="00847E53" w:rsidRPr="00E52634" w:rsidRDefault="00E52634" w:rsidP="00B235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</w:t>
      </w:r>
      <w:r w:rsidRPr="00E52634">
        <w:rPr>
          <w:b/>
          <w:sz w:val="28"/>
          <w:szCs w:val="28"/>
          <w:lang w:val="ru-RU"/>
        </w:rPr>
        <w:t xml:space="preserve">Доклады в виде статьи объемом не менее 7 страниц машинописного текста будут опубликованы </w:t>
      </w:r>
      <w:r w:rsidR="000C2F8F">
        <w:rPr>
          <w:b/>
          <w:sz w:val="28"/>
          <w:szCs w:val="28"/>
          <w:lang w:val="ru-RU"/>
        </w:rPr>
        <w:t xml:space="preserve">в специальном выпуске </w:t>
      </w:r>
      <w:r w:rsidR="0096271D" w:rsidRPr="0096271D">
        <w:rPr>
          <w:b/>
          <w:sz w:val="28"/>
          <w:szCs w:val="28"/>
          <w:lang w:val="ru-RU"/>
        </w:rPr>
        <w:t>реценз</w:t>
      </w:r>
      <w:r w:rsidR="00BF3EBC">
        <w:rPr>
          <w:b/>
          <w:sz w:val="28"/>
          <w:szCs w:val="28"/>
          <w:lang w:val="ru-RU"/>
        </w:rPr>
        <w:t>ируемого Федерального журнала</w:t>
      </w:r>
      <w:r w:rsidR="0096271D" w:rsidRPr="0096271D">
        <w:rPr>
          <w:b/>
          <w:sz w:val="28"/>
          <w:szCs w:val="28"/>
          <w:lang w:val="ru-RU"/>
        </w:rPr>
        <w:t xml:space="preserve"> из перечня ВАК РФ</w:t>
      </w:r>
      <w:r w:rsidR="00BF3EBC">
        <w:rPr>
          <w:b/>
          <w:sz w:val="28"/>
          <w:szCs w:val="28"/>
          <w:lang w:val="ru-RU"/>
        </w:rPr>
        <w:t>,</w:t>
      </w:r>
      <w:r w:rsidR="0096271D" w:rsidRPr="0096271D">
        <w:rPr>
          <w:b/>
          <w:sz w:val="28"/>
          <w:szCs w:val="28"/>
          <w:lang w:val="ru-RU"/>
        </w:rPr>
        <w:t xml:space="preserve"> </w:t>
      </w:r>
      <w:r w:rsidR="000C2F8F">
        <w:rPr>
          <w:b/>
          <w:sz w:val="28"/>
          <w:szCs w:val="28"/>
          <w:lang w:val="ru-RU"/>
        </w:rPr>
        <w:t>посвященному Российской научно-практической</w:t>
      </w:r>
      <w:r w:rsidR="00BF3EBC">
        <w:rPr>
          <w:b/>
          <w:sz w:val="28"/>
          <w:szCs w:val="28"/>
          <w:lang w:val="ru-RU"/>
        </w:rPr>
        <w:t xml:space="preserve"> конференции </w:t>
      </w:r>
      <w:r w:rsidR="000C2F8F" w:rsidRPr="000C2F8F">
        <w:rPr>
          <w:b/>
          <w:sz w:val="28"/>
          <w:szCs w:val="28"/>
          <w:lang w:val="ru-RU"/>
        </w:rPr>
        <w:t>«Межрегиональное взаимодействие и устойчивость российской экономики»</w:t>
      </w:r>
      <w:r w:rsidRPr="00E52634">
        <w:rPr>
          <w:b/>
          <w:sz w:val="28"/>
          <w:szCs w:val="28"/>
          <w:lang w:val="ru-RU"/>
        </w:rPr>
        <w:t>.</w:t>
      </w:r>
    </w:p>
    <w:p w:rsidR="00E7252B" w:rsidRDefault="00E7252B" w:rsidP="00B23521">
      <w:pPr>
        <w:pStyle w:val="a3"/>
        <w:spacing w:before="0" w:beforeAutospacing="0" w:after="0" w:afterAutospacing="0" w:line="360" w:lineRule="auto"/>
        <w:jc w:val="both"/>
        <w:rPr>
          <w:b/>
          <w:lang w:val="ru-RU"/>
        </w:rPr>
      </w:pPr>
    </w:p>
    <w:p w:rsidR="00847E53" w:rsidRDefault="00847E53" w:rsidP="006A3373">
      <w:pPr>
        <w:pBdr>
          <w:bottom w:val="single" w:sz="12" w:space="1" w:color="auto"/>
        </w:pBdr>
        <w:ind w:left="284" w:right="284" w:firstLine="284"/>
        <w:jc w:val="center"/>
        <w:rPr>
          <w:b/>
          <w:sz w:val="28"/>
          <w:szCs w:val="28"/>
        </w:rPr>
      </w:pPr>
      <w:r w:rsidRPr="00847E53">
        <w:rPr>
          <w:b/>
          <w:sz w:val="28"/>
          <w:szCs w:val="28"/>
        </w:rPr>
        <w:t>ЗАЯВКА</w:t>
      </w:r>
      <w:r w:rsidR="00E72B10">
        <w:rPr>
          <w:b/>
          <w:sz w:val="28"/>
          <w:szCs w:val="28"/>
        </w:rPr>
        <w:t xml:space="preserve"> НА УЧАСТИЕ В </w:t>
      </w:r>
      <w:r w:rsidR="00E7252B">
        <w:rPr>
          <w:b/>
          <w:sz w:val="28"/>
          <w:szCs w:val="28"/>
        </w:rPr>
        <w:t>НАУЧНО-ПРАКТИЧЕСКОЙ КОНФЕРЕНЦИИ «</w:t>
      </w:r>
      <w:r w:rsidR="00BF3EBC">
        <w:rPr>
          <w:b/>
          <w:sz w:val="28"/>
          <w:szCs w:val="28"/>
        </w:rPr>
        <w:t>МЕЖРЕГИОНАЛЬНОЕ ВЗАИМОДЕЙСТВИЕ</w:t>
      </w:r>
      <w:r w:rsidR="00E7252B">
        <w:rPr>
          <w:b/>
          <w:sz w:val="28"/>
          <w:szCs w:val="28"/>
        </w:rPr>
        <w:t xml:space="preserve"> И УСТОЙЧИВОСТЬ РОССИЙСКОЙ ЭКОНОМИКИ»</w:t>
      </w:r>
    </w:p>
    <w:p w:rsidR="004208CC" w:rsidRPr="00506B5C" w:rsidRDefault="004208CC" w:rsidP="00E72B10">
      <w:pPr>
        <w:ind w:left="284" w:right="284" w:firstLine="284"/>
        <w:rPr>
          <w:b/>
          <w:sz w:val="28"/>
          <w:szCs w:val="28"/>
        </w:rPr>
      </w:pPr>
    </w:p>
    <w:p w:rsidR="00847E53" w:rsidRPr="00847E53" w:rsidRDefault="00847E53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847E53">
        <w:rPr>
          <w:sz w:val="28"/>
          <w:szCs w:val="28"/>
        </w:rPr>
        <w:t>Ф.И.О. (полностью)</w:t>
      </w:r>
      <w:r w:rsidR="00B73DE7">
        <w:rPr>
          <w:sz w:val="28"/>
          <w:szCs w:val="28"/>
        </w:rPr>
        <w:t>___________________________________________</w:t>
      </w:r>
      <w:r w:rsidRPr="00847E53">
        <w:rPr>
          <w:sz w:val="28"/>
          <w:szCs w:val="28"/>
        </w:rPr>
        <w:t xml:space="preserve"> </w:t>
      </w:r>
    </w:p>
    <w:p w:rsidR="00847E53" w:rsidRPr="00847E53" w:rsidRDefault="00847E53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847E53">
        <w:rPr>
          <w:sz w:val="28"/>
          <w:szCs w:val="28"/>
        </w:rPr>
        <w:t>Должность</w:t>
      </w:r>
      <w:r w:rsidR="00B73DE7">
        <w:rPr>
          <w:sz w:val="28"/>
          <w:szCs w:val="28"/>
        </w:rPr>
        <w:t>___________________________________________________</w:t>
      </w:r>
    </w:p>
    <w:p w:rsidR="00847E53" w:rsidRPr="00847E53" w:rsidRDefault="004208CC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>
        <w:rPr>
          <w:sz w:val="28"/>
          <w:szCs w:val="28"/>
        </w:rPr>
        <w:t>Звание, ученая степень</w:t>
      </w:r>
      <w:r w:rsidR="00B73DE7">
        <w:rPr>
          <w:sz w:val="28"/>
          <w:szCs w:val="28"/>
        </w:rPr>
        <w:t>_________________________________________</w:t>
      </w:r>
    </w:p>
    <w:p w:rsidR="00847E53" w:rsidRPr="00F546CC" w:rsidRDefault="00847E53" w:rsidP="0090205D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F546CC">
        <w:rPr>
          <w:sz w:val="28"/>
          <w:szCs w:val="28"/>
        </w:rPr>
        <w:t>Организация, ад</w:t>
      </w:r>
      <w:r w:rsidR="00F5618D" w:rsidRPr="00F546CC">
        <w:rPr>
          <w:sz w:val="28"/>
          <w:szCs w:val="28"/>
        </w:rPr>
        <w:t>рес</w:t>
      </w:r>
      <w:r w:rsidR="00B73DE7" w:rsidRPr="00F546CC">
        <w:rPr>
          <w:sz w:val="28"/>
          <w:szCs w:val="28"/>
        </w:rPr>
        <w:t>____________________________________________</w:t>
      </w:r>
      <w:r w:rsidR="00F5618D" w:rsidRPr="00F546CC">
        <w:rPr>
          <w:sz w:val="28"/>
          <w:szCs w:val="28"/>
        </w:rPr>
        <w:br/>
      </w:r>
      <w:r w:rsidR="00521422" w:rsidRPr="00F546CC">
        <w:rPr>
          <w:sz w:val="28"/>
          <w:szCs w:val="28"/>
        </w:rPr>
        <w:t>Личный а</w:t>
      </w:r>
      <w:r w:rsidRPr="00F546CC">
        <w:rPr>
          <w:sz w:val="28"/>
          <w:szCs w:val="28"/>
        </w:rPr>
        <w:t>дрес с ук</w:t>
      </w:r>
      <w:r w:rsidR="004208CC" w:rsidRPr="00F546CC">
        <w:rPr>
          <w:sz w:val="28"/>
          <w:szCs w:val="28"/>
        </w:rPr>
        <w:t>азанием почтового индек</w:t>
      </w:r>
      <w:r w:rsidR="004208CC" w:rsidRPr="00F546CC">
        <w:rPr>
          <w:sz w:val="28"/>
          <w:szCs w:val="28"/>
          <w:lang w:val="en-US"/>
        </w:rPr>
        <w:t>c</w:t>
      </w:r>
      <w:r w:rsidR="004208CC" w:rsidRPr="00F546CC">
        <w:rPr>
          <w:sz w:val="28"/>
          <w:szCs w:val="28"/>
        </w:rPr>
        <w:t>а:</w:t>
      </w:r>
      <w:r w:rsidR="00B73DE7" w:rsidRPr="00F546CC">
        <w:rPr>
          <w:sz w:val="28"/>
          <w:szCs w:val="28"/>
        </w:rPr>
        <w:t>_____________________</w:t>
      </w:r>
      <w:r w:rsidR="00F5618D" w:rsidRPr="00F546CC">
        <w:rPr>
          <w:sz w:val="28"/>
          <w:szCs w:val="28"/>
        </w:rPr>
        <w:br/>
      </w:r>
    </w:p>
    <w:p w:rsidR="00F5618D" w:rsidRDefault="00F5618D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F5618D">
        <w:rPr>
          <w:sz w:val="28"/>
          <w:szCs w:val="28"/>
        </w:rPr>
        <w:t>Телефон:</w:t>
      </w:r>
      <w:r w:rsidR="00B73DE7">
        <w:rPr>
          <w:sz w:val="28"/>
          <w:szCs w:val="28"/>
        </w:rPr>
        <w:t>____________________</w:t>
      </w:r>
      <w:r w:rsidR="00847E53" w:rsidRPr="00F5618D">
        <w:rPr>
          <w:sz w:val="28"/>
          <w:szCs w:val="28"/>
        </w:rPr>
        <w:t>Факс</w:t>
      </w:r>
      <w:r w:rsidRPr="00F5618D">
        <w:rPr>
          <w:sz w:val="28"/>
          <w:szCs w:val="28"/>
        </w:rPr>
        <w:t>:</w:t>
      </w:r>
      <w:r w:rsidR="00B73DE7">
        <w:rPr>
          <w:sz w:val="28"/>
          <w:szCs w:val="28"/>
        </w:rPr>
        <w:t>___________________________</w:t>
      </w:r>
    </w:p>
    <w:p w:rsidR="00847E53" w:rsidRPr="00F5618D" w:rsidRDefault="00847E53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F5618D">
        <w:rPr>
          <w:sz w:val="28"/>
          <w:szCs w:val="28"/>
        </w:rPr>
        <w:t>Е-</w:t>
      </w:r>
      <w:r w:rsidRPr="00F5618D">
        <w:rPr>
          <w:sz w:val="28"/>
          <w:szCs w:val="28"/>
          <w:lang w:val="it-IT"/>
        </w:rPr>
        <w:t>mail</w:t>
      </w:r>
      <w:r w:rsidRPr="00F5618D">
        <w:rPr>
          <w:sz w:val="28"/>
          <w:szCs w:val="28"/>
        </w:rPr>
        <w:t>:</w:t>
      </w:r>
      <w:r w:rsidR="00B73DE7">
        <w:rPr>
          <w:sz w:val="28"/>
          <w:szCs w:val="28"/>
        </w:rPr>
        <w:t>______________________________________________________</w:t>
      </w:r>
    </w:p>
    <w:p w:rsidR="00847E53" w:rsidRDefault="00847E53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847E53">
        <w:rPr>
          <w:sz w:val="28"/>
          <w:szCs w:val="28"/>
        </w:rPr>
        <w:t>Название докла</w:t>
      </w:r>
      <w:r w:rsidR="004208CC">
        <w:rPr>
          <w:sz w:val="28"/>
          <w:szCs w:val="28"/>
        </w:rPr>
        <w:t>да:</w:t>
      </w:r>
      <w:r w:rsidR="00B73DE7">
        <w:rPr>
          <w:sz w:val="28"/>
          <w:szCs w:val="28"/>
        </w:rPr>
        <w:t>____________________________________________</w:t>
      </w:r>
    </w:p>
    <w:p w:rsidR="0050200B" w:rsidRPr="00E52634" w:rsidRDefault="0050200B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E52634">
        <w:rPr>
          <w:sz w:val="28"/>
          <w:szCs w:val="28"/>
        </w:rPr>
        <w:t>Направление работы конференции (из вышеперечисленных), наиболее соответствущее теме доклада:</w:t>
      </w:r>
      <w:r w:rsidR="00B73DE7">
        <w:rPr>
          <w:sz w:val="28"/>
          <w:szCs w:val="28"/>
        </w:rPr>
        <w:t>___________________________________</w:t>
      </w:r>
    </w:p>
    <w:p w:rsidR="0050200B" w:rsidRPr="00847E53" w:rsidRDefault="00B73DE7" w:rsidP="0050200B">
      <w:pPr>
        <w:ind w:left="568" w:righ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21E86" w:rsidRDefault="00921E86" w:rsidP="00E72B10">
      <w:pPr>
        <w:ind w:left="568" w:right="284"/>
        <w:rPr>
          <w:sz w:val="28"/>
          <w:szCs w:val="28"/>
        </w:rPr>
      </w:pPr>
    </w:p>
    <w:p w:rsidR="00B9455E" w:rsidRPr="00E52634" w:rsidRDefault="00847E53" w:rsidP="00E72B10">
      <w:pPr>
        <w:numPr>
          <w:ilvl w:val="0"/>
          <w:numId w:val="2"/>
        </w:numPr>
        <w:tabs>
          <w:tab w:val="clear" w:pos="1288"/>
        </w:tabs>
        <w:ind w:left="568" w:right="284" w:hanging="284"/>
        <w:rPr>
          <w:sz w:val="28"/>
          <w:szCs w:val="28"/>
        </w:rPr>
      </w:pPr>
      <w:r w:rsidRPr="00E52634">
        <w:rPr>
          <w:sz w:val="28"/>
          <w:szCs w:val="28"/>
        </w:rPr>
        <w:t>Форма участия</w:t>
      </w:r>
      <w:r w:rsidR="00F5618D" w:rsidRPr="00E52634">
        <w:rPr>
          <w:sz w:val="28"/>
          <w:szCs w:val="28"/>
        </w:rPr>
        <w:t xml:space="preserve">:   </w:t>
      </w:r>
      <w:r w:rsidR="00B9455E" w:rsidRPr="00E52634">
        <w:rPr>
          <w:sz w:val="28"/>
          <w:szCs w:val="28"/>
        </w:rPr>
        <w:br/>
      </w:r>
      <w:r w:rsidR="00B9455E" w:rsidRPr="00E52634">
        <w:rPr>
          <w:sz w:val="28"/>
          <w:szCs w:val="28"/>
        </w:rPr>
        <w:tab/>
      </w:r>
      <w:r w:rsidR="00F5618D" w:rsidRPr="00E52634">
        <w:rPr>
          <w:sz w:val="28"/>
          <w:szCs w:val="28"/>
        </w:rPr>
        <w:t xml:space="preserve">[   ] </w:t>
      </w:r>
      <w:r w:rsidRPr="00E52634">
        <w:rPr>
          <w:sz w:val="28"/>
          <w:szCs w:val="28"/>
        </w:rPr>
        <w:t xml:space="preserve">очная </w:t>
      </w:r>
      <w:r w:rsidR="00F5618D" w:rsidRPr="00E52634">
        <w:rPr>
          <w:sz w:val="28"/>
          <w:szCs w:val="28"/>
        </w:rPr>
        <w:t>(</w:t>
      </w:r>
      <w:r w:rsidRPr="00E52634">
        <w:rPr>
          <w:sz w:val="28"/>
          <w:szCs w:val="28"/>
        </w:rPr>
        <w:t>устный доклад</w:t>
      </w:r>
      <w:r w:rsidR="00F5618D" w:rsidRPr="00E52634">
        <w:rPr>
          <w:sz w:val="28"/>
          <w:szCs w:val="28"/>
        </w:rPr>
        <w:t>)</w:t>
      </w:r>
      <w:r w:rsidR="00B9455E" w:rsidRPr="00E52634">
        <w:rPr>
          <w:sz w:val="28"/>
          <w:szCs w:val="28"/>
        </w:rPr>
        <w:t>,</w:t>
      </w:r>
    </w:p>
    <w:p w:rsidR="0050200B" w:rsidRDefault="00B9455E" w:rsidP="00B9455E">
      <w:pPr>
        <w:ind w:left="568" w:right="284"/>
        <w:rPr>
          <w:sz w:val="28"/>
          <w:szCs w:val="28"/>
        </w:rPr>
      </w:pPr>
      <w:r w:rsidRPr="00E52634">
        <w:rPr>
          <w:sz w:val="28"/>
          <w:szCs w:val="28"/>
        </w:rPr>
        <w:t xml:space="preserve">  [   ] очная (стендовый доклад),</w:t>
      </w:r>
      <w:r>
        <w:rPr>
          <w:sz w:val="28"/>
          <w:szCs w:val="28"/>
        </w:rPr>
        <w:t xml:space="preserve"> </w:t>
      </w:r>
    </w:p>
    <w:p w:rsidR="00F5618D" w:rsidRDefault="00F5618D" w:rsidP="00E72B10">
      <w:pPr>
        <w:pStyle w:val="a3"/>
        <w:pBdr>
          <w:bottom w:val="single" w:sz="12" w:space="1" w:color="auto"/>
        </w:pBdr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B73DE7" w:rsidRDefault="00B73DE7" w:rsidP="00E7252B">
      <w:pPr>
        <w:pStyle w:val="a3"/>
        <w:spacing w:before="0" w:beforeAutospacing="0" w:after="0" w:afterAutospacing="0" w:line="360" w:lineRule="auto"/>
        <w:rPr>
          <w:b/>
          <w:lang w:val="ru-RU"/>
        </w:rPr>
      </w:pPr>
    </w:p>
    <w:p w:rsidR="00E7252B" w:rsidRPr="005053E3" w:rsidRDefault="004208CC" w:rsidP="00E7252B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  <w:r w:rsidRPr="00F546CC">
        <w:rPr>
          <w:b/>
          <w:sz w:val="28"/>
          <w:szCs w:val="28"/>
          <w:lang w:val="ru-RU"/>
        </w:rPr>
        <w:t>Заявки и материалы необходимо отправлять по адресу:</w:t>
      </w:r>
      <w:r w:rsidR="00E7252B" w:rsidRPr="00F546CC">
        <w:rPr>
          <w:b/>
          <w:sz w:val="28"/>
          <w:szCs w:val="28"/>
          <w:lang w:val="ru-RU"/>
        </w:rPr>
        <w:t xml:space="preserve"> </w:t>
      </w:r>
      <w:hyperlink r:id="rId7" w:history="1">
        <w:r w:rsidR="005053E3" w:rsidRPr="009E53CE">
          <w:rPr>
            <w:rStyle w:val="a6"/>
            <w:b/>
            <w:sz w:val="28"/>
            <w:szCs w:val="28"/>
            <w:lang w:val="en-US"/>
          </w:rPr>
          <w:t>eort</w:t>
        </w:r>
        <w:r w:rsidR="005053E3" w:rsidRPr="009E53CE">
          <w:rPr>
            <w:rStyle w:val="a6"/>
            <w:b/>
            <w:sz w:val="28"/>
            <w:szCs w:val="28"/>
            <w:lang w:val="ru-RU"/>
          </w:rPr>
          <w:t>@</w:t>
        </w:r>
        <w:r w:rsidR="005053E3" w:rsidRPr="009E53CE">
          <w:rPr>
            <w:rStyle w:val="a6"/>
            <w:b/>
            <w:sz w:val="28"/>
            <w:szCs w:val="28"/>
            <w:lang w:val="en-US"/>
          </w:rPr>
          <w:t>ksfei</w:t>
        </w:r>
        <w:r w:rsidR="005053E3" w:rsidRPr="009E53CE">
          <w:rPr>
            <w:rStyle w:val="a6"/>
            <w:b/>
            <w:sz w:val="28"/>
            <w:szCs w:val="28"/>
            <w:lang w:val="ru-RU"/>
          </w:rPr>
          <w:t>.</w:t>
        </w:r>
        <w:r w:rsidR="005053E3" w:rsidRPr="009E53CE">
          <w:rPr>
            <w:rStyle w:val="a6"/>
            <w:b/>
            <w:sz w:val="28"/>
            <w:szCs w:val="28"/>
            <w:lang w:val="en-US"/>
          </w:rPr>
          <w:t>ru</w:t>
        </w:r>
      </w:hyperlink>
      <w:r w:rsidR="005053E3">
        <w:rPr>
          <w:b/>
          <w:sz w:val="28"/>
          <w:szCs w:val="28"/>
          <w:lang w:val="ru-RU"/>
        </w:rPr>
        <w:t xml:space="preserve">, </w:t>
      </w:r>
      <w:r w:rsidR="005053E3">
        <w:rPr>
          <w:b/>
          <w:sz w:val="28"/>
          <w:szCs w:val="28"/>
          <w:lang w:val="en-US"/>
        </w:rPr>
        <w:t>shageeva</w:t>
      </w:r>
      <w:r w:rsidR="005053E3" w:rsidRPr="005053E3">
        <w:rPr>
          <w:b/>
          <w:sz w:val="28"/>
          <w:szCs w:val="28"/>
          <w:lang w:val="ru-RU"/>
        </w:rPr>
        <w:t>11@</w:t>
      </w:r>
      <w:r w:rsidR="005053E3">
        <w:rPr>
          <w:b/>
          <w:sz w:val="28"/>
          <w:szCs w:val="28"/>
          <w:lang w:val="en-US"/>
        </w:rPr>
        <w:t>gmail</w:t>
      </w:r>
      <w:r w:rsidR="005053E3" w:rsidRPr="005053E3">
        <w:rPr>
          <w:b/>
          <w:sz w:val="28"/>
          <w:szCs w:val="28"/>
          <w:lang w:val="ru-RU"/>
        </w:rPr>
        <w:t>.</w:t>
      </w:r>
      <w:r w:rsidR="005053E3">
        <w:rPr>
          <w:b/>
          <w:sz w:val="28"/>
          <w:szCs w:val="28"/>
          <w:lang w:val="en-US"/>
        </w:rPr>
        <w:t>com</w:t>
      </w:r>
    </w:p>
    <w:p w:rsidR="00DB719E" w:rsidRPr="00E52634" w:rsidRDefault="00847E53" w:rsidP="00E52634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  <w:sectPr w:rsidR="00DB719E" w:rsidRPr="00E52634" w:rsidSect="000F1FD8">
          <w:footerReference w:type="default" r:id="rId8"/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  <w:r w:rsidRPr="00ED0E5F">
        <w:rPr>
          <w:b/>
          <w:sz w:val="28"/>
          <w:szCs w:val="28"/>
          <w:lang w:val="ru-RU"/>
        </w:rPr>
        <w:t>Контакты</w:t>
      </w:r>
      <w:r w:rsidR="00E52634">
        <w:rPr>
          <w:b/>
          <w:sz w:val="28"/>
          <w:szCs w:val="28"/>
          <w:lang w:val="ru-RU"/>
        </w:rPr>
        <w:t xml:space="preserve">: (843) 236-76-91, 236-76-72, 89872905570 </w:t>
      </w:r>
      <w:r w:rsidR="00E52634">
        <w:rPr>
          <w:lang w:val="ru-RU"/>
        </w:rPr>
        <w:t xml:space="preserve">Шагеева </w:t>
      </w:r>
      <w:r w:rsidR="00E52634" w:rsidRPr="00E52634">
        <w:rPr>
          <w:lang w:val="ru-RU"/>
        </w:rPr>
        <w:t>Роза Абдрахмановна</w:t>
      </w:r>
    </w:p>
    <w:p w:rsidR="005F7DD9" w:rsidRDefault="0050200B" w:rsidP="006A3373">
      <w:pPr>
        <w:rPr>
          <w:rStyle w:val="a6"/>
          <w:i/>
          <w:color w:val="auto"/>
          <w:u w:val="none"/>
        </w:rPr>
      </w:pPr>
      <w:r w:rsidRPr="006A3373">
        <w:rPr>
          <w:i/>
          <w:color w:val="000000"/>
        </w:rPr>
        <w:lastRenderedPageBreak/>
        <w:t>Секретарь Оргкомитета:</w:t>
      </w:r>
      <w:r w:rsidRPr="006A3373">
        <w:rPr>
          <w:rStyle w:val="a6"/>
          <w:i/>
          <w:color w:val="auto"/>
          <w:u w:val="none"/>
        </w:rPr>
        <w:t xml:space="preserve"> </w:t>
      </w:r>
    </w:p>
    <w:p w:rsidR="00B9455E" w:rsidRPr="00B9455E" w:rsidRDefault="006A3373" w:rsidP="006A3373">
      <w:pPr>
        <w:rPr>
          <w:color w:val="000000"/>
        </w:rPr>
      </w:pPr>
      <w:r w:rsidRPr="006A3373">
        <w:rPr>
          <w:rStyle w:val="a6"/>
          <w:i/>
          <w:color w:val="auto"/>
          <w:u w:val="none"/>
        </w:rPr>
        <w:br/>
      </w:r>
      <w:r w:rsidR="00B9455E" w:rsidRPr="006A3373">
        <w:rPr>
          <w:i/>
          <w:color w:val="000000"/>
        </w:rPr>
        <w:t xml:space="preserve">Сайт </w:t>
      </w:r>
      <w:r w:rsidR="005F7DD9">
        <w:rPr>
          <w:i/>
          <w:color w:val="000000"/>
        </w:rPr>
        <w:t xml:space="preserve">Экономического </w:t>
      </w:r>
      <w:r w:rsidR="00B9455E" w:rsidRPr="006A3373">
        <w:rPr>
          <w:i/>
          <w:color w:val="000000"/>
        </w:rPr>
        <w:t>общества</w:t>
      </w:r>
      <w:r w:rsidR="005F7DD9">
        <w:rPr>
          <w:i/>
          <w:color w:val="000000"/>
        </w:rPr>
        <w:t xml:space="preserve"> РТ</w:t>
      </w:r>
      <w:r w:rsidR="0050200B" w:rsidRPr="006A3373">
        <w:rPr>
          <w:i/>
          <w:color w:val="000000"/>
        </w:rPr>
        <w:t>:</w:t>
      </w:r>
      <w:r w:rsidR="0050200B" w:rsidRPr="006A3373">
        <w:rPr>
          <w:rStyle w:val="a6"/>
          <w:i/>
          <w:color w:val="auto"/>
          <w:u w:val="none"/>
        </w:rPr>
        <w:t xml:space="preserve"> </w:t>
      </w:r>
      <w:r w:rsidRPr="006A3373">
        <w:rPr>
          <w:rStyle w:val="a6"/>
          <w:i/>
          <w:color w:val="auto"/>
          <w:u w:val="none"/>
        </w:rPr>
        <w:br/>
      </w:r>
      <w:hyperlink w:history="1">
        <w:r w:rsidR="005F7DD9" w:rsidRPr="0017174B">
          <w:rPr>
            <w:rStyle w:val="a6"/>
            <w:sz w:val="28"/>
            <w:szCs w:val="28"/>
            <w:lang w:val="en-US"/>
          </w:rPr>
          <w:t>http</w:t>
        </w:r>
        <w:r w:rsidR="005F7DD9" w:rsidRPr="0017174B">
          <w:rPr>
            <w:rStyle w:val="a6"/>
            <w:sz w:val="28"/>
            <w:szCs w:val="28"/>
          </w:rPr>
          <w:t>://</w:t>
        </w:r>
      </w:hyperlink>
      <w:r w:rsidR="005F7DD9">
        <w:rPr>
          <w:color w:val="000000"/>
          <w:sz w:val="28"/>
          <w:szCs w:val="28"/>
          <w:lang w:val="en-US"/>
        </w:rPr>
        <w:t>eort</w:t>
      </w:r>
      <w:r w:rsidR="005F7DD9" w:rsidRPr="005F7DD9">
        <w:rPr>
          <w:color w:val="000000"/>
          <w:sz w:val="28"/>
          <w:szCs w:val="28"/>
        </w:rPr>
        <w:t>.</w:t>
      </w:r>
      <w:r w:rsidR="005F7DD9">
        <w:rPr>
          <w:color w:val="000000"/>
          <w:sz w:val="28"/>
          <w:szCs w:val="28"/>
          <w:lang w:val="en-US"/>
        </w:rPr>
        <w:t>ru</w:t>
      </w:r>
    </w:p>
    <w:p w:rsidR="00B23521" w:rsidRDefault="00B23521">
      <w:pPr>
        <w:jc w:val="both"/>
        <w:rPr>
          <w:b/>
          <w:bCs/>
          <w:color w:val="000000"/>
        </w:rPr>
      </w:pPr>
    </w:p>
    <w:p w:rsidR="00E52634" w:rsidRDefault="00E52634">
      <w:pPr>
        <w:jc w:val="both"/>
        <w:rPr>
          <w:b/>
          <w:bCs/>
          <w:color w:val="000000"/>
        </w:rPr>
      </w:pPr>
    </w:p>
    <w:p w:rsidR="00E14B07" w:rsidRDefault="00E14B07" w:rsidP="00E52634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E14B07" w:rsidRDefault="00E14B07" w:rsidP="00E52634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E52634" w:rsidRPr="00E52634" w:rsidRDefault="00E52634" w:rsidP="00E52634">
      <w:pPr>
        <w:jc w:val="center"/>
        <w:rPr>
          <w:rFonts w:eastAsia="Times New Roman"/>
          <w:sz w:val="36"/>
          <w:szCs w:val="36"/>
          <w:lang w:eastAsia="ru-RU"/>
        </w:rPr>
      </w:pPr>
      <w:r w:rsidRPr="00E52634">
        <w:rPr>
          <w:rFonts w:eastAsia="Times New Roman"/>
          <w:b/>
          <w:bCs/>
          <w:sz w:val="36"/>
          <w:szCs w:val="36"/>
          <w:lang w:eastAsia="ru-RU"/>
        </w:rPr>
        <w:lastRenderedPageBreak/>
        <w:t>Правила публикации и требования к авторам журнала</w:t>
      </w:r>
    </w:p>
    <w:p w:rsidR="00E52634" w:rsidRPr="00E52634" w:rsidRDefault="00654D85" w:rsidP="00E52634">
      <w:pPr>
        <w:jc w:val="both"/>
        <w:rPr>
          <w:rFonts w:eastAsia="Times New Roman"/>
          <w:color w:val="000000"/>
          <w:lang w:eastAsia="ru-RU"/>
        </w:rPr>
      </w:pPr>
      <w:r w:rsidRPr="00654D85">
        <w:rPr>
          <w:rFonts w:eastAsia="Times New Roman"/>
          <w:color w:val="000000"/>
          <w:sz w:val="36"/>
          <w:szCs w:val="36"/>
          <w:lang w:eastAsia="ru-RU"/>
        </w:rPr>
        <w:pict>
          <v:rect id="_x0000_i1025" style="width:467.75pt;height:.75pt" o:hralign="center" o:hrstd="t" o:hrnoshade="t" o:hr="t" fillcolor="#9d9da1" stroked="f"/>
        </w:pict>
      </w: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  <w:r w:rsidRPr="00E52634">
        <w:rPr>
          <w:rFonts w:eastAsia="Times New Roman"/>
          <w:b/>
          <w:i/>
          <w:color w:val="000000"/>
          <w:lang w:eastAsia="ru-RU"/>
        </w:rPr>
        <w:t xml:space="preserve">1. </w:t>
      </w:r>
      <w:r w:rsidRPr="00E52634">
        <w:rPr>
          <w:rFonts w:eastAsia="Times New Roman"/>
          <w:b/>
          <w:i/>
          <w:lang w:eastAsia="ru-RU"/>
        </w:rPr>
        <w:t xml:space="preserve">К изданию принимаются только ранее неопубликованные авторские материалы </w:t>
      </w:r>
      <w:r w:rsidRPr="00E52634">
        <w:rPr>
          <w:rFonts w:eastAsia="Times New Roman"/>
          <w:lang w:eastAsia="ru-RU"/>
        </w:rPr>
        <w:t>– научные (практические) статьи, обзоры (обзорные статьи) соответствующие</w:t>
      </w:r>
      <w:r w:rsidRPr="00E52634">
        <w:rPr>
          <w:rFonts w:eastAsia="Times New Roman"/>
          <w:color w:val="000000"/>
          <w:lang w:eastAsia="ru-RU"/>
        </w:rPr>
        <w:t xml:space="preserve"> тематике данного журнала.</w:t>
      </w: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</w:p>
    <w:p w:rsidR="00E52634" w:rsidRPr="00E52634" w:rsidRDefault="00E52634" w:rsidP="00E52634">
      <w:pPr>
        <w:jc w:val="both"/>
        <w:rPr>
          <w:rFonts w:eastAsia="Calibri"/>
          <w:color w:val="000000"/>
          <w:lang w:eastAsia="en-US"/>
        </w:rPr>
      </w:pPr>
      <w:r w:rsidRPr="00E52634">
        <w:rPr>
          <w:rFonts w:eastAsia="Calibri"/>
          <w:color w:val="000000"/>
          <w:lang w:eastAsia="en-US"/>
        </w:rPr>
        <w:t xml:space="preserve">Статья должна быть оформлена строго в соответствии с изложенными ниже требованиями и </w:t>
      </w:r>
      <w:r w:rsidRPr="00E52634">
        <w:rPr>
          <w:rFonts w:eastAsia="Calibri"/>
          <w:b/>
          <w:i/>
          <w:color w:val="000000"/>
          <w:lang w:eastAsia="en-US"/>
        </w:rPr>
        <w:t>тщательно вычитана автором</w:t>
      </w:r>
      <w:r w:rsidRPr="00E52634">
        <w:rPr>
          <w:rFonts w:eastAsia="Calibri"/>
          <w:color w:val="000000"/>
          <w:lang w:eastAsia="en-US"/>
        </w:rPr>
        <w:t>, все цитаты и ссылки на источники и литературу должны быть выверены.</w:t>
      </w:r>
    </w:p>
    <w:p w:rsidR="00E52634" w:rsidRPr="00E52634" w:rsidRDefault="00E52634" w:rsidP="00E52634">
      <w:pPr>
        <w:jc w:val="both"/>
        <w:rPr>
          <w:rFonts w:eastAsia="Times New Roman"/>
          <w:b/>
          <w:bCs/>
          <w:lang w:eastAsia="ru-RU"/>
        </w:rPr>
      </w:pPr>
    </w:p>
    <w:p w:rsidR="00E52634" w:rsidRPr="00E52634" w:rsidRDefault="001626AB" w:rsidP="00E52634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i/>
          <w:lang w:eastAsia="ru-RU"/>
        </w:rPr>
        <w:t>2</w:t>
      </w:r>
      <w:r w:rsidR="00E52634" w:rsidRPr="00E52634">
        <w:rPr>
          <w:rFonts w:eastAsia="Times New Roman"/>
          <w:b/>
          <w:bCs/>
          <w:i/>
          <w:lang w:eastAsia="ru-RU"/>
        </w:rPr>
        <w:t>.</w:t>
      </w:r>
      <w:r w:rsidR="00E52634" w:rsidRPr="00E52634">
        <w:rPr>
          <w:rFonts w:eastAsia="Times New Roman"/>
          <w:lang w:eastAsia="ru-RU"/>
        </w:rPr>
        <w:t xml:space="preserve"> </w:t>
      </w:r>
      <w:r w:rsidR="00E52634" w:rsidRPr="00E52634">
        <w:rPr>
          <w:rFonts w:eastAsia="Times New Roman"/>
          <w:b/>
          <w:bCs/>
          <w:i/>
          <w:lang w:eastAsia="ru-RU"/>
        </w:rPr>
        <w:t>Оформление статьи:</w:t>
      </w:r>
      <w:r w:rsidR="00E52634" w:rsidRPr="00E52634">
        <w:rPr>
          <w:rFonts w:eastAsia="Times New Roman"/>
          <w:b/>
          <w:bCs/>
          <w:lang w:eastAsia="ru-RU"/>
        </w:rPr>
        <w:t xml:space="preserve"> </w:t>
      </w:r>
    </w:p>
    <w:p w:rsidR="00E52634" w:rsidRPr="00E52634" w:rsidRDefault="00E52634" w:rsidP="00E52634">
      <w:pPr>
        <w:ind w:firstLine="709"/>
        <w:jc w:val="both"/>
        <w:rPr>
          <w:rFonts w:eastAsia="Times New Roman"/>
          <w:i/>
          <w:lang w:eastAsia="ru-RU"/>
        </w:rPr>
      </w:pPr>
      <w:r w:rsidRPr="00E52634">
        <w:rPr>
          <w:rFonts w:eastAsia="Times New Roman"/>
          <w:bCs/>
          <w:i/>
          <w:lang w:eastAsia="ru-RU"/>
        </w:rPr>
        <w:t>Структура научной статьи: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Указывается индекс УДК.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Название статьи (</w:t>
      </w:r>
      <w:r w:rsidRPr="00E52634">
        <w:rPr>
          <w:rFonts w:eastAsia="Times New Roman"/>
          <w:color w:val="000000"/>
          <w:lang w:eastAsia="ru-RU"/>
        </w:rPr>
        <w:t>должно быть адекватным содержанию и по возможности кратким).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color w:val="000000"/>
          <w:lang w:eastAsia="ru-RU"/>
        </w:rPr>
        <w:t>Сведения об авторах, составителях и других лицах:</w:t>
      </w:r>
    </w:p>
    <w:p w:rsidR="00E52634" w:rsidRPr="00E52634" w:rsidRDefault="00E52634" w:rsidP="00E52634">
      <w:pPr>
        <w:ind w:left="1561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а) фамилия, имя, отчество автора/авторов (полностью);</w:t>
      </w:r>
    </w:p>
    <w:p w:rsidR="00E52634" w:rsidRPr="00E52634" w:rsidRDefault="00E52634" w:rsidP="00E52634">
      <w:pPr>
        <w:ind w:left="1561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 xml:space="preserve">б) </w:t>
      </w:r>
      <w:r w:rsidRPr="00E52634">
        <w:rPr>
          <w:rFonts w:eastAsia="Times New Roman"/>
          <w:color w:val="000000"/>
          <w:lang w:eastAsia="ru-RU"/>
        </w:rPr>
        <w:t>ученая степень, ученое звание, должность или профессия, место работы, контактная информация.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Аннотация статьи (</w:t>
      </w:r>
      <w:r w:rsidRPr="00E52634">
        <w:rPr>
          <w:rFonts w:eastAsia="Times New Roman"/>
          <w:color w:val="000000"/>
          <w:lang w:eastAsia="ru-RU"/>
        </w:rPr>
        <w:t>должна кратко излагать содержание статьи; название статьи не должно повторяться в аннотации).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Ключевые слова (</w:t>
      </w:r>
      <w:r w:rsidRPr="00E52634">
        <w:rPr>
          <w:rFonts w:eastAsia="Times New Roman"/>
          <w:color w:val="000000"/>
          <w:lang w:eastAsia="ru-RU"/>
        </w:rPr>
        <w:t>приводятся шесть – семь ключевых слов).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Название статьи, инициалы и фамилия автора, аннотация и ключевые слова на английском языке.</w:t>
      </w:r>
    </w:p>
    <w:p w:rsidR="00E52634" w:rsidRPr="00E52634" w:rsidRDefault="00E52634" w:rsidP="00E52634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Текст статьи.</w:t>
      </w:r>
    </w:p>
    <w:p w:rsidR="00E52634" w:rsidRPr="00E52634" w:rsidRDefault="00E52634" w:rsidP="00E52634">
      <w:pPr>
        <w:numPr>
          <w:ilvl w:val="0"/>
          <w:numId w:val="8"/>
        </w:numPr>
        <w:tabs>
          <w:tab w:val="clear" w:pos="720"/>
        </w:tabs>
        <w:spacing w:line="360" w:lineRule="auto"/>
        <w:ind w:left="993" w:hanging="284"/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Пристатейный библиографический список.</w:t>
      </w: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  <w:r w:rsidRPr="00E52634">
        <w:rPr>
          <w:rFonts w:eastAsia="Times New Roman"/>
          <w:color w:val="000000"/>
          <w:lang w:eastAsia="ru-RU"/>
        </w:rPr>
        <w:br/>
      </w:r>
      <w:r w:rsidR="001626AB" w:rsidRPr="001626AB">
        <w:rPr>
          <w:rFonts w:eastAsia="Times New Roman"/>
          <w:b/>
          <w:i/>
          <w:lang w:eastAsia="ru-RU"/>
        </w:rPr>
        <w:t>3.</w:t>
      </w:r>
      <w:r w:rsidR="001626AB">
        <w:rPr>
          <w:rFonts w:eastAsia="Times New Roman"/>
          <w:lang w:eastAsia="ru-RU"/>
        </w:rPr>
        <w:t xml:space="preserve"> </w:t>
      </w:r>
      <w:r w:rsidRPr="00E52634">
        <w:rPr>
          <w:rFonts w:eastAsia="Times New Roman"/>
          <w:lang w:eastAsia="ru-RU"/>
        </w:rPr>
        <w:t xml:space="preserve">Авторские оригиналы подготавливаются с помощью компьютера в среде Microsoft Word (файлы типа doc). </w:t>
      </w:r>
      <w:r w:rsidRPr="00E52634">
        <w:rPr>
          <w:rFonts w:eastAsia="Times New Roman"/>
          <w:color w:val="000000"/>
          <w:lang w:eastAsia="ru-RU"/>
        </w:rPr>
        <w:t xml:space="preserve">Объем авторского текста не должен быть меньше 7 страниц формата А 4, напечатанных через 1,5 интервала, поля: слева – 25 мм, справа, снизу, сверху – 20 мм, абзацный отступ – 0,8 см (3 знака). </w:t>
      </w:r>
      <w:r w:rsidRPr="00E52634">
        <w:rPr>
          <w:rFonts w:eastAsia="Times New Roman"/>
          <w:lang w:eastAsia="ru-RU"/>
        </w:rPr>
        <w:t>Текст статьи набирается шрифтом Times New Roman</w:t>
      </w:r>
      <w:r w:rsidRPr="00E52634">
        <w:rPr>
          <w:rFonts w:eastAsia="Times New Roman"/>
          <w:color w:val="000000"/>
          <w:lang w:eastAsia="ru-RU"/>
        </w:rPr>
        <w:t xml:space="preserve">, размер шрифта – 14. Выравнивание основного текста осуществляется по ширине. </w:t>
      </w:r>
      <w:r w:rsidRPr="00E52634">
        <w:rPr>
          <w:rFonts w:eastAsia="Times New Roman"/>
          <w:lang w:eastAsia="ru-RU"/>
        </w:rPr>
        <w:t>Переносы в словах не допускаются.</w:t>
      </w:r>
    </w:p>
    <w:p w:rsidR="00E52634" w:rsidRPr="00E52634" w:rsidRDefault="00E52634" w:rsidP="00E52634">
      <w:pPr>
        <w:jc w:val="both"/>
        <w:rPr>
          <w:rFonts w:eastAsia="Times New Roman"/>
          <w:b/>
          <w:bCs/>
          <w:lang w:eastAsia="ru-RU"/>
        </w:rPr>
      </w:pP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  <w:r w:rsidRPr="00E52634">
        <w:rPr>
          <w:rFonts w:eastAsia="Times New Roman"/>
          <w:color w:val="000000"/>
          <w:lang w:eastAsia="ru-RU"/>
        </w:rPr>
        <w:t xml:space="preserve">В тексте обязательно должна быть ссылка на рисунки и таблицы. </w:t>
      </w: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  <w:r w:rsidRPr="00E52634">
        <w:rPr>
          <w:rFonts w:eastAsia="Times New Roman"/>
          <w:color w:val="000000"/>
          <w:lang w:eastAsia="ru-RU"/>
        </w:rPr>
        <w:t>Список литературы оформляется в соответствии с требованиями ГОСТ 7.0.5–2008 «</w:t>
      </w:r>
      <w:r w:rsidRPr="00E52634">
        <w:rPr>
          <w:rFonts w:eastAsia="Calibri"/>
          <w:lang w:eastAsia="en-US"/>
        </w:rPr>
        <w:t xml:space="preserve">Система стандартов по информации, библиотечному и издательскому делу. Библиографическая ссылка. Общие требования и правила составления» </w:t>
      </w:r>
      <w:r w:rsidRPr="00E52634">
        <w:rPr>
          <w:rFonts w:eastAsia="Times New Roman"/>
          <w:color w:val="000000"/>
          <w:lang w:eastAsia="ru-RU"/>
        </w:rPr>
        <w:t xml:space="preserve">и приводится в конце статьи в порядке цитирования. </w:t>
      </w:r>
    </w:p>
    <w:p w:rsidR="00E52634" w:rsidRPr="00E52634" w:rsidRDefault="00E52634" w:rsidP="00E52634">
      <w:pPr>
        <w:jc w:val="both"/>
        <w:rPr>
          <w:rFonts w:eastAsia="Times New Roman"/>
          <w:lang w:eastAsia="ru-RU"/>
        </w:rPr>
      </w:pPr>
      <w:r w:rsidRPr="00E52634">
        <w:rPr>
          <w:rFonts w:eastAsia="Times New Roman"/>
          <w:lang w:eastAsia="ru-RU"/>
        </w:rPr>
        <w:t>Например [1], [1, c. 5].</w:t>
      </w:r>
    </w:p>
    <w:p w:rsidR="00E52634" w:rsidRPr="00E52634" w:rsidRDefault="00E52634" w:rsidP="00E52634">
      <w:pPr>
        <w:jc w:val="both"/>
        <w:rPr>
          <w:rFonts w:eastAsia="Times New Roman"/>
          <w:color w:val="000000"/>
          <w:lang w:eastAsia="ru-RU"/>
        </w:rPr>
      </w:pPr>
    </w:p>
    <w:p w:rsidR="00E52634" w:rsidRPr="00E52634" w:rsidRDefault="00E52634" w:rsidP="00E52634">
      <w:pPr>
        <w:tabs>
          <w:tab w:val="left" w:pos="993"/>
        </w:tabs>
        <w:jc w:val="both"/>
        <w:rPr>
          <w:rFonts w:eastAsia="Times New Roman"/>
          <w:color w:val="000000"/>
          <w:lang w:eastAsia="ru-RU"/>
        </w:rPr>
      </w:pPr>
      <w:r w:rsidRPr="00E52634">
        <w:rPr>
          <w:rFonts w:eastAsia="Times New Roman"/>
          <w:color w:val="000000"/>
          <w:lang w:eastAsia="ru-RU"/>
        </w:rPr>
        <w:t>Также к статье желательно прикрепить фото автора/авторов в электронном варианте на светлом фоне.</w:t>
      </w:r>
    </w:p>
    <w:p w:rsidR="00E52634" w:rsidRDefault="00E52634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Default="00D16296" w:rsidP="00E52634">
      <w:pPr>
        <w:tabs>
          <w:tab w:val="num" w:pos="720"/>
        </w:tabs>
        <w:ind w:left="720" w:firstLine="454"/>
        <w:contextualSpacing/>
        <w:rPr>
          <w:rFonts w:eastAsia="Times New Roman"/>
          <w:color w:val="000000"/>
          <w:lang w:eastAsia="ru-RU"/>
        </w:rPr>
      </w:pPr>
    </w:p>
    <w:p w:rsidR="00D16296" w:rsidRPr="00D16296" w:rsidRDefault="00D16296" w:rsidP="00D16296">
      <w:pPr>
        <w:jc w:val="center"/>
        <w:rPr>
          <w:rFonts w:eastAsia="Times New Roman"/>
          <w:b/>
          <w:sz w:val="28"/>
          <w:szCs w:val="20"/>
          <w:lang w:eastAsia="ru-RU"/>
        </w:rPr>
      </w:pPr>
      <w:r w:rsidRPr="00D16296">
        <w:rPr>
          <w:rFonts w:eastAsia="Times New Roman"/>
          <w:b/>
          <w:sz w:val="28"/>
          <w:szCs w:val="20"/>
          <w:lang w:eastAsia="ru-RU"/>
        </w:rPr>
        <w:t>Карта партнера</w:t>
      </w:r>
    </w:p>
    <w:p w:rsidR="00D16296" w:rsidRPr="00D16296" w:rsidRDefault="00D16296" w:rsidP="00D16296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D16296" w:rsidRPr="00D16296" w:rsidRDefault="00D16296" w:rsidP="00D16296">
      <w:pPr>
        <w:rPr>
          <w:rFonts w:eastAsia="Times New Roman"/>
          <w:b/>
          <w:sz w:val="32"/>
          <w:szCs w:val="32"/>
          <w:lang w:eastAsia="ru-RU"/>
        </w:rPr>
      </w:pPr>
      <w:r w:rsidRPr="00D16296">
        <w:rPr>
          <w:rFonts w:eastAsia="Times New Roman"/>
          <w:b/>
          <w:sz w:val="32"/>
          <w:szCs w:val="32"/>
          <w:lang w:eastAsia="ru-RU"/>
        </w:rPr>
        <w:t xml:space="preserve">          </w:t>
      </w:r>
    </w:p>
    <w:p w:rsidR="00D16296" w:rsidRPr="00D16296" w:rsidRDefault="00D16296" w:rsidP="00D16296">
      <w:pPr>
        <w:rPr>
          <w:rFonts w:eastAsia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0"/>
        <w:gridCol w:w="4910"/>
      </w:tblGrid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Полное наименование организации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Общественная организация Экономическое общество Республики Татарстан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Сокращенное наименование организации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 xml:space="preserve"> ЭО РТ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Вице-президент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Шагеева Рауза Абдрахмановна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Юридический адрес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Республика Татарстан, г.Казань, ул. Бутлерова, д.4, комн.512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Почтовый адрес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420012, Республика Татарстан, г. Казань, ул. Бутлерова, д. 4, к.512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Электронный адрес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654D85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hyperlink r:id="rId9" w:history="1">
              <w:r w:rsidR="00D16296" w:rsidRPr="00D16296">
                <w:rPr>
                  <w:rFonts w:eastAsia="Times New Roman"/>
                  <w:color w:val="0563C1"/>
                  <w:sz w:val="32"/>
                  <w:szCs w:val="32"/>
                  <w:u w:val="single"/>
                  <w:lang w:val="en-US" w:eastAsia="ru-RU"/>
                </w:rPr>
                <w:t>eort</w:t>
              </w:r>
              <w:r w:rsidR="00D16296" w:rsidRPr="00D16296">
                <w:rPr>
                  <w:rFonts w:eastAsia="Times New Roman"/>
                  <w:color w:val="0563C1"/>
                  <w:sz w:val="32"/>
                  <w:szCs w:val="32"/>
                  <w:u w:val="single"/>
                  <w:lang w:eastAsia="ru-RU"/>
                </w:rPr>
                <w:t>@</w:t>
              </w:r>
              <w:r w:rsidR="00D16296" w:rsidRPr="00D16296">
                <w:rPr>
                  <w:rFonts w:eastAsia="Times New Roman"/>
                  <w:color w:val="0563C1"/>
                  <w:sz w:val="32"/>
                  <w:szCs w:val="32"/>
                  <w:u w:val="single"/>
                  <w:lang w:val="en-US" w:eastAsia="ru-RU"/>
                </w:rPr>
                <w:t>ksfei</w:t>
              </w:r>
              <w:r w:rsidR="00D16296" w:rsidRPr="00D16296">
                <w:rPr>
                  <w:rFonts w:eastAsia="Times New Roman"/>
                  <w:color w:val="0563C1"/>
                  <w:sz w:val="32"/>
                  <w:szCs w:val="32"/>
                  <w:u w:val="single"/>
                  <w:lang w:eastAsia="ru-RU"/>
                </w:rPr>
                <w:t>.</w:t>
              </w:r>
              <w:r w:rsidR="00D16296" w:rsidRPr="00D16296">
                <w:rPr>
                  <w:rFonts w:eastAsia="Times New Roman"/>
                  <w:color w:val="0563C1"/>
                  <w:sz w:val="32"/>
                  <w:szCs w:val="32"/>
                  <w:u w:val="single"/>
                  <w:lang w:val="en-US" w:eastAsia="ru-RU"/>
                </w:rPr>
                <w:t>ru</w:t>
              </w:r>
            </w:hyperlink>
            <w:r w:rsidR="00D16296" w:rsidRPr="00D16296">
              <w:rPr>
                <w:rFonts w:eastAsia="Times New Roman"/>
                <w:sz w:val="32"/>
                <w:szCs w:val="32"/>
                <w:lang w:eastAsia="ru-RU"/>
              </w:rPr>
              <w:t xml:space="preserve">, </w:t>
            </w:r>
            <w:r w:rsidR="00D16296" w:rsidRPr="00D16296">
              <w:rPr>
                <w:rFonts w:eastAsia="Times New Roman"/>
                <w:sz w:val="32"/>
                <w:szCs w:val="32"/>
                <w:lang w:val="en-US" w:eastAsia="ru-RU"/>
              </w:rPr>
              <w:t>shageeva</w:t>
            </w:r>
            <w:r w:rsidR="00D16296" w:rsidRPr="00D16296">
              <w:rPr>
                <w:rFonts w:eastAsia="Times New Roman"/>
                <w:sz w:val="32"/>
                <w:szCs w:val="32"/>
                <w:lang w:eastAsia="ru-RU"/>
              </w:rPr>
              <w:t>11@</w:t>
            </w:r>
            <w:r w:rsidR="00D16296" w:rsidRPr="00D16296">
              <w:rPr>
                <w:rFonts w:eastAsia="Times New Roman"/>
                <w:sz w:val="32"/>
                <w:szCs w:val="32"/>
                <w:lang w:val="en-US" w:eastAsia="ru-RU"/>
              </w:rPr>
              <w:t>gmail</w:t>
            </w:r>
            <w:r w:rsidR="00D16296" w:rsidRPr="00D16296">
              <w:rPr>
                <w:rFonts w:eastAsia="Times New Roman"/>
                <w:sz w:val="32"/>
                <w:szCs w:val="32"/>
                <w:lang w:eastAsia="ru-RU"/>
              </w:rPr>
              <w:t>.</w:t>
            </w:r>
            <w:r w:rsidR="00D16296" w:rsidRPr="00D16296">
              <w:rPr>
                <w:rFonts w:eastAsia="Times New Roman"/>
                <w:sz w:val="32"/>
                <w:szCs w:val="32"/>
                <w:lang w:val="en-US" w:eastAsia="ru-RU"/>
              </w:rPr>
              <w:t>com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ОГРН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1021600002302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ИНН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1655001222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КПП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165501001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Банк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АКБ «СПУРТ» (ПАО)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Расчетный счет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40703810700040000016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Корр.счет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30101810400000000858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БИК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049205858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ОКВЭД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80.30.3 ,73.20, 22.13</w:t>
            </w:r>
          </w:p>
        </w:tc>
      </w:tr>
      <w:tr w:rsidR="00D16296" w:rsidRPr="00D16296" w:rsidTr="00B66470"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ОКПО</w:t>
            </w:r>
          </w:p>
        </w:tc>
        <w:tc>
          <w:tcPr>
            <w:tcW w:w="4910" w:type="dxa"/>
            <w:shd w:val="clear" w:color="auto" w:fill="auto"/>
          </w:tcPr>
          <w:p w:rsidR="00D16296" w:rsidRPr="00D16296" w:rsidRDefault="00D16296" w:rsidP="00D1629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16296">
              <w:rPr>
                <w:rFonts w:eastAsia="Times New Roman"/>
                <w:sz w:val="32"/>
                <w:szCs w:val="32"/>
                <w:lang w:eastAsia="ru-RU"/>
              </w:rPr>
              <w:t>26767822</w:t>
            </w:r>
          </w:p>
        </w:tc>
      </w:tr>
    </w:tbl>
    <w:p w:rsidR="00D16296" w:rsidRPr="00D16296" w:rsidRDefault="00D16296" w:rsidP="00D16296">
      <w:pPr>
        <w:rPr>
          <w:rFonts w:eastAsia="Times New Roman"/>
          <w:b/>
          <w:sz w:val="32"/>
          <w:szCs w:val="32"/>
          <w:lang w:eastAsia="ru-RU"/>
        </w:rPr>
      </w:pPr>
    </w:p>
    <w:p w:rsidR="00E52634" w:rsidRDefault="00E52634">
      <w:pPr>
        <w:jc w:val="both"/>
        <w:rPr>
          <w:b/>
          <w:bCs/>
          <w:color w:val="000000"/>
        </w:rPr>
      </w:pPr>
    </w:p>
    <w:sectPr w:rsidR="00E52634" w:rsidSect="000F1FD8">
      <w:type w:val="continuous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1A" w:rsidRDefault="009E511A" w:rsidP="008C44ED">
      <w:r>
        <w:separator/>
      </w:r>
    </w:p>
  </w:endnote>
  <w:endnote w:type="continuationSeparator" w:id="0">
    <w:p w:rsidR="009E511A" w:rsidRDefault="009E511A" w:rsidP="008C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ED" w:rsidRDefault="00654D85">
    <w:pPr>
      <w:pStyle w:val="ab"/>
      <w:jc w:val="right"/>
    </w:pPr>
    <w:fldSimple w:instr="PAGE   \* MERGEFORMAT">
      <w:r w:rsidR="00E14B07">
        <w:rPr>
          <w:noProof/>
        </w:rPr>
        <w:t>6</w:t>
      </w:r>
    </w:fldSimple>
  </w:p>
  <w:p w:rsidR="008C44ED" w:rsidRDefault="008C44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1A" w:rsidRDefault="009E511A" w:rsidP="008C44ED">
      <w:r>
        <w:separator/>
      </w:r>
    </w:p>
  </w:footnote>
  <w:footnote w:type="continuationSeparator" w:id="0">
    <w:p w:rsidR="009E511A" w:rsidRDefault="009E511A" w:rsidP="008C4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3FD"/>
    <w:multiLevelType w:val="multilevel"/>
    <w:tmpl w:val="5332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5E9"/>
    <w:multiLevelType w:val="hybridMultilevel"/>
    <w:tmpl w:val="154C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B4DCF"/>
    <w:multiLevelType w:val="hybridMultilevel"/>
    <w:tmpl w:val="01E2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32EBD"/>
    <w:multiLevelType w:val="hybridMultilevel"/>
    <w:tmpl w:val="70A86BD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92913"/>
    <w:multiLevelType w:val="hybridMultilevel"/>
    <w:tmpl w:val="CBB21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0F55"/>
    <w:multiLevelType w:val="hybridMultilevel"/>
    <w:tmpl w:val="E934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787F"/>
    <w:multiLevelType w:val="hybridMultilevel"/>
    <w:tmpl w:val="D17637E6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F1A5C25"/>
    <w:multiLevelType w:val="hybridMultilevel"/>
    <w:tmpl w:val="3DA41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53"/>
    <w:rsid w:val="0005560F"/>
    <w:rsid w:val="0006366E"/>
    <w:rsid w:val="0006635D"/>
    <w:rsid w:val="000A0BD5"/>
    <w:rsid w:val="000A12B2"/>
    <w:rsid w:val="000B5981"/>
    <w:rsid w:val="000C2F8F"/>
    <w:rsid w:val="000D0716"/>
    <w:rsid w:val="000D308E"/>
    <w:rsid w:val="000F1FD8"/>
    <w:rsid w:val="000F665D"/>
    <w:rsid w:val="001626AB"/>
    <w:rsid w:val="00190BE6"/>
    <w:rsid w:val="001C0DCB"/>
    <w:rsid w:val="001E0888"/>
    <w:rsid w:val="001E6793"/>
    <w:rsid w:val="0020263F"/>
    <w:rsid w:val="00210D0B"/>
    <w:rsid w:val="00246DAE"/>
    <w:rsid w:val="0025658E"/>
    <w:rsid w:val="0026490F"/>
    <w:rsid w:val="002B50A1"/>
    <w:rsid w:val="002C4D37"/>
    <w:rsid w:val="002D681C"/>
    <w:rsid w:val="002F2649"/>
    <w:rsid w:val="002F36FF"/>
    <w:rsid w:val="00306018"/>
    <w:rsid w:val="0033565B"/>
    <w:rsid w:val="003A0658"/>
    <w:rsid w:val="003C5BE8"/>
    <w:rsid w:val="003E3975"/>
    <w:rsid w:val="00420609"/>
    <w:rsid w:val="004208CC"/>
    <w:rsid w:val="00457441"/>
    <w:rsid w:val="0046211F"/>
    <w:rsid w:val="0046545D"/>
    <w:rsid w:val="004735D2"/>
    <w:rsid w:val="00481E1E"/>
    <w:rsid w:val="00496D52"/>
    <w:rsid w:val="004B3226"/>
    <w:rsid w:val="004B58D7"/>
    <w:rsid w:val="004C577F"/>
    <w:rsid w:val="0050200B"/>
    <w:rsid w:val="00502CA2"/>
    <w:rsid w:val="005053E3"/>
    <w:rsid w:val="00506B5C"/>
    <w:rsid w:val="00521422"/>
    <w:rsid w:val="00544582"/>
    <w:rsid w:val="00547E20"/>
    <w:rsid w:val="00556423"/>
    <w:rsid w:val="00571B54"/>
    <w:rsid w:val="005A39FD"/>
    <w:rsid w:val="005B1AAF"/>
    <w:rsid w:val="005E023B"/>
    <w:rsid w:val="005E2701"/>
    <w:rsid w:val="005E5E75"/>
    <w:rsid w:val="005F1250"/>
    <w:rsid w:val="005F61FC"/>
    <w:rsid w:val="005F7DD9"/>
    <w:rsid w:val="00654D85"/>
    <w:rsid w:val="00694E81"/>
    <w:rsid w:val="006958A2"/>
    <w:rsid w:val="006A1F0C"/>
    <w:rsid w:val="006A3373"/>
    <w:rsid w:val="006B3335"/>
    <w:rsid w:val="006C28A2"/>
    <w:rsid w:val="006D2261"/>
    <w:rsid w:val="006D2EE5"/>
    <w:rsid w:val="00702ACF"/>
    <w:rsid w:val="00711534"/>
    <w:rsid w:val="00723012"/>
    <w:rsid w:val="00750695"/>
    <w:rsid w:val="007525E1"/>
    <w:rsid w:val="00752F26"/>
    <w:rsid w:val="007651F4"/>
    <w:rsid w:val="00783AD9"/>
    <w:rsid w:val="00787761"/>
    <w:rsid w:val="007E0BE6"/>
    <w:rsid w:val="007E64F2"/>
    <w:rsid w:val="007F4AF7"/>
    <w:rsid w:val="008241F2"/>
    <w:rsid w:val="00847E53"/>
    <w:rsid w:val="00852894"/>
    <w:rsid w:val="008873F0"/>
    <w:rsid w:val="0089557F"/>
    <w:rsid w:val="008A6369"/>
    <w:rsid w:val="008C44ED"/>
    <w:rsid w:val="008D5689"/>
    <w:rsid w:val="008F5517"/>
    <w:rsid w:val="0090205D"/>
    <w:rsid w:val="009061A5"/>
    <w:rsid w:val="0090708D"/>
    <w:rsid w:val="00921972"/>
    <w:rsid w:val="00921E86"/>
    <w:rsid w:val="00937A1F"/>
    <w:rsid w:val="00955B19"/>
    <w:rsid w:val="009602AD"/>
    <w:rsid w:val="0096271D"/>
    <w:rsid w:val="00963324"/>
    <w:rsid w:val="00974C99"/>
    <w:rsid w:val="00990246"/>
    <w:rsid w:val="00992B48"/>
    <w:rsid w:val="009B1955"/>
    <w:rsid w:val="009C4974"/>
    <w:rsid w:val="009E511A"/>
    <w:rsid w:val="00A26F04"/>
    <w:rsid w:val="00A36C21"/>
    <w:rsid w:val="00A7498F"/>
    <w:rsid w:val="00B00F28"/>
    <w:rsid w:val="00B01FF6"/>
    <w:rsid w:val="00B02D48"/>
    <w:rsid w:val="00B032F5"/>
    <w:rsid w:val="00B23521"/>
    <w:rsid w:val="00B374C7"/>
    <w:rsid w:val="00B66470"/>
    <w:rsid w:val="00B73DE7"/>
    <w:rsid w:val="00B87E22"/>
    <w:rsid w:val="00B931ED"/>
    <w:rsid w:val="00B9455E"/>
    <w:rsid w:val="00BA2CD2"/>
    <w:rsid w:val="00BD773C"/>
    <w:rsid w:val="00BE491C"/>
    <w:rsid w:val="00BF3EBC"/>
    <w:rsid w:val="00BF54A2"/>
    <w:rsid w:val="00C027BA"/>
    <w:rsid w:val="00C10B6D"/>
    <w:rsid w:val="00C24472"/>
    <w:rsid w:val="00C31F8E"/>
    <w:rsid w:val="00C36B41"/>
    <w:rsid w:val="00C45472"/>
    <w:rsid w:val="00C975E1"/>
    <w:rsid w:val="00CD571E"/>
    <w:rsid w:val="00CF6E32"/>
    <w:rsid w:val="00D16296"/>
    <w:rsid w:val="00D333E8"/>
    <w:rsid w:val="00D50E08"/>
    <w:rsid w:val="00D82C8E"/>
    <w:rsid w:val="00DB719E"/>
    <w:rsid w:val="00DD1AC5"/>
    <w:rsid w:val="00E02A72"/>
    <w:rsid w:val="00E14B07"/>
    <w:rsid w:val="00E4619F"/>
    <w:rsid w:val="00E52634"/>
    <w:rsid w:val="00E7252B"/>
    <w:rsid w:val="00E72B10"/>
    <w:rsid w:val="00E7577C"/>
    <w:rsid w:val="00E93798"/>
    <w:rsid w:val="00EA03C7"/>
    <w:rsid w:val="00EA0A3A"/>
    <w:rsid w:val="00EC7D13"/>
    <w:rsid w:val="00ED0E5F"/>
    <w:rsid w:val="00EE6717"/>
    <w:rsid w:val="00EF6F95"/>
    <w:rsid w:val="00F16761"/>
    <w:rsid w:val="00F31238"/>
    <w:rsid w:val="00F546CC"/>
    <w:rsid w:val="00F5618D"/>
    <w:rsid w:val="00F653D0"/>
    <w:rsid w:val="00F7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53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847E53"/>
    <w:pPr>
      <w:keepNext/>
      <w:shd w:val="clear" w:color="auto" w:fill="FFFFFF"/>
      <w:jc w:val="center"/>
      <w:outlineLvl w:val="1"/>
    </w:pPr>
    <w:rPr>
      <w:rFonts w:ascii="Arial" w:eastAsia="Times New Roman" w:hAnsi="Arial" w:cs="Arial"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E53"/>
    <w:pPr>
      <w:spacing w:before="100" w:beforeAutospacing="1" w:after="100" w:afterAutospacing="1"/>
    </w:pPr>
    <w:rPr>
      <w:rFonts w:eastAsia="Times New Roman"/>
      <w:color w:val="000000"/>
      <w:lang w:val="en-GB" w:eastAsia="en-US"/>
    </w:rPr>
  </w:style>
  <w:style w:type="paragraph" w:customStyle="1" w:styleId="a4">
    <w:name w:val="Знак Знак Знак"/>
    <w:basedOn w:val="a"/>
    <w:rsid w:val="00847E53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a5">
    <w:name w:val="Table Grid"/>
    <w:basedOn w:val="a1"/>
    <w:rsid w:val="00847E5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47E53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F5618D"/>
    <w:pPr>
      <w:ind w:left="720"/>
    </w:pPr>
  </w:style>
  <w:style w:type="paragraph" w:styleId="a7">
    <w:name w:val="Balloon Text"/>
    <w:basedOn w:val="a"/>
    <w:link w:val="a8"/>
    <w:rsid w:val="00EA0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A03C7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header"/>
    <w:basedOn w:val="a"/>
    <w:link w:val="aa"/>
    <w:rsid w:val="008C4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C44ED"/>
    <w:rPr>
      <w:rFonts w:eastAsia="MS Mincho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rsid w:val="008C4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4ED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rt@ksf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rt@ksf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ПИСЬМО</vt:lpstr>
    </vt:vector>
  </TitlesOfParts>
  <Company>Ин-т географии СО РАН</Company>
  <LinksUpToDate>false</LinksUpToDate>
  <CharactersWithSpaces>9077</CharactersWithSpaces>
  <SharedDoc>false</SharedDoc>
  <HLinks>
    <vt:vector size="18" baseType="variant"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mailto:eort@ksfei.ru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mailto:eort@ksfei.ru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ПИСЬМО</dc:title>
  <dc:subject/>
  <dc:creator>Корытный Л.М.</dc:creator>
  <cp:keywords/>
  <cp:lastModifiedBy>Ref</cp:lastModifiedBy>
  <cp:revision>3</cp:revision>
  <cp:lastPrinted>2014-08-01T10:13:00Z</cp:lastPrinted>
  <dcterms:created xsi:type="dcterms:W3CDTF">2016-06-01T07:21:00Z</dcterms:created>
  <dcterms:modified xsi:type="dcterms:W3CDTF">2016-06-01T07:32:00Z</dcterms:modified>
</cp:coreProperties>
</file>