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38" w:rsidRDefault="008C1B38" w:rsidP="008A1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E93">
        <w:rPr>
          <w:rFonts w:ascii="Times New Roman" w:hAnsi="Times New Roman" w:cs="Times New Roman"/>
          <w:sz w:val="28"/>
          <w:szCs w:val="28"/>
        </w:rPr>
        <w:t>1.</w:t>
      </w:r>
      <w:r w:rsidRPr="00E77DB7">
        <w:rPr>
          <w:rFonts w:ascii="Times New Roman" w:hAnsi="Times New Roman" w:cs="Times New Roman"/>
          <w:sz w:val="28"/>
          <w:szCs w:val="28"/>
        </w:rPr>
        <w:t>Учебно-методическое обеспечение для самостоятельной работы студентов:</w:t>
      </w:r>
    </w:p>
    <w:p w:rsidR="007C5679" w:rsidRDefault="007C5679" w:rsidP="00712EE6">
      <w:pPr>
        <w:rPr>
          <w:rFonts w:ascii="Times New Roman" w:hAnsi="Times New Roman" w:cs="Times New Roman"/>
          <w:sz w:val="28"/>
          <w:szCs w:val="28"/>
        </w:rPr>
      </w:pPr>
    </w:p>
    <w:p w:rsidR="007C5679" w:rsidRPr="00161F26" w:rsidRDefault="007C5679" w:rsidP="00712EE6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F26">
        <w:rPr>
          <w:rFonts w:ascii="Times New Roman" w:hAnsi="Times New Roman" w:cs="Times New Roman"/>
          <w:sz w:val="28"/>
          <w:szCs w:val="28"/>
        </w:rPr>
        <w:t>Методические рекомендации по содержанию, оформлению и защите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F2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F26">
        <w:rPr>
          <w:rFonts w:ascii="Times New Roman" w:hAnsi="Times New Roman" w:cs="Times New Roman"/>
          <w:sz w:val="28"/>
          <w:szCs w:val="28"/>
        </w:rPr>
        <w:t xml:space="preserve"> студентовдля студентов специальностей 090302.65, 210403.65, 210406.65, 210402.65, 210400.62, 210700.62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76CE" w:rsidRPr="008976CE" w:rsidRDefault="003804A0" w:rsidP="00712E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2. </w:t>
      </w:r>
      <w:r w:rsidR="008976CE"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Курс «Направляющие системы электросвязи»</w:t>
      </w:r>
    </w:p>
    <w:p w:rsidR="008976CE" w:rsidRPr="008976CE" w:rsidRDefault="008976CE" w:rsidP="00712EE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Направляющие системы электросвязи: методические рекомендации по практическим занятиям для студентов специальностей 210403.65, 210406.65</w:t>
      </w:r>
    </w:p>
    <w:p w:rsidR="008976CE" w:rsidRPr="008976CE" w:rsidRDefault="008976CE" w:rsidP="00712EE6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Исследование пассивных элементов оптического линейного тракта: методические указания по выполнению цикла лабораторных работдля студентов специальностей 21040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.65, 210406.65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21040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0</w:t>
      </w: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2</w:t>
      </w: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, 21040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4</w:t>
      </w:r>
      <w:r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.65</w:t>
      </w:r>
    </w:p>
    <w:p w:rsidR="00641E9C" w:rsidRDefault="00641E9C" w:rsidP="00712E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976CE" w:rsidRDefault="003804A0" w:rsidP="00712E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 </w:t>
      </w:r>
      <w:r w:rsidR="008976CE"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Курс «</w:t>
      </w:r>
      <w:r w:rsid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Системы документальной электросвязи</w:t>
      </w:r>
      <w:r w:rsidR="008976CE" w:rsidRPr="008976CE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</w:p>
    <w:p w:rsidR="008976CE" w:rsidRDefault="00A03149" w:rsidP="00712EE6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Адресация в </w:t>
      </w:r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IP</w:t>
      </w:r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-сетях. Применение утилит </w:t>
      </w:r>
      <w:proofErr w:type="spellStart"/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>ping</w:t>
      </w:r>
      <w:proofErr w:type="spellEnd"/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</w:t>
      </w:r>
      <w:proofErr w:type="spellStart"/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>tracert</w:t>
      </w:r>
      <w:proofErr w:type="spellEnd"/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>: методические указания по выполнению лабораторной работы для студентов специальностей 210406.65, 210700.68</w:t>
      </w:r>
    </w:p>
    <w:p w:rsidR="00A03149" w:rsidRPr="008976CE" w:rsidRDefault="00A03149" w:rsidP="00712EE6">
      <w:pPr>
        <w:numPr>
          <w:ilvl w:val="0"/>
          <w:numId w:val="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03149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Управление модемом с использованием АТ-команд: методические указания по выполнению лабораторной работы для студентов специальностей 210406.65, 210700.68</w:t>
      </w:r>
    </w:p>
    <w:bookmarkEnd w:id="0"/>
    <w:p w:rsidR="008976CE" w:rsidRDefault="008976CE" w:rsidP="00712EE6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8C1B38" w:rsidRPr="00AC5205" w:rsidRDefault="003804A0" w:rsidP="00712E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4. </w:t>
      </w:r>
      <w:r w:rsidR="008C1B38">
        <w:rPr>
          <w:rFonts w:ascii="Times New Roman" w:eastAsia="Times New Roman" w:hAnsi="Times New Roman" w:cs="Times New Roman"/>
          <w:bCs/>
          <w:iCs/>
          <w:sz w:val="28"/>
          <w:szCs w:val="28"/>
        </w:rPr>
        <w:t>Курс</w:t>
      </w:r>
      <w:r w:rsidR="008C1B38" w:rsidRPr="00AC520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«Системы и сети связи с подвижными объектами»</w:t>
      </w:r>
      <w:r w:rsidR="008C1B3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для 210406.65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 xml:space="preserve">Частотно-территориальное планирование сети сотовой связи  стандарта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GSM</w:t>
      </w:r>
      <w:r w:rsidRPr="00713505">
        <w:rPr>
          <w:rStyle w:val="FontStyle40"/>
          <w:rFonts w:cs="Times New Roman"/>
          <w:bCs/>
          <w:sz w:val="28"/>
          <w:szCs w:val="28"/>
        </w:rPr>
        <w:t>-</w:t>
      </w:r>
      <w:r w:rsidRPr="00713505">
        <w:rPr>
          <w:rStyle w:val="FontStyle40"/>
          <w:rFonts w:cs="Times New Roman"/>
          <w:b w:val="0"/>
          <w:bCs/>
          <w:sz w:val="28"/>
          <w:szCs w:val="28"/>
        </w:rPr>
        <w:t>900: методические указания по выполнению лабораторной работы № 1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9"/>
          <w:b w:val="0"/>
          <w:sz w:val="28"/>
          <w:szCs w:val="28"/>
        </w:rPr>
        <w:t xml:space="preserve">Частотно-территориальное </w:t>
      </w:r>
      <w:r w:rsidRPr="00713505">
        <w:rPr>
          <w:rStyle w:val="FontStyle48"/>
          <w:rFonts w:cs="Times New Roman"/>
          <w:sz w:val="28"/>
          <w:szCs w:val="28"/>
        </w:rPr>
        <w:t xml:space="preserve">планирование сети сотовой связи, электромагнитная совместимость и потери при распространении в сетях сотовой связи стандартов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GSM</w:t>
      </w:r>
      <w:r w:rsidRPr="00713505">
        <w:rPr>
          <w:rStyle w:val="FontStyle48"/>
          <w:rFonts w:cs="Times New Roman"/>
          <w:sz w:val="28"/>
          <w:szCs w:val="28"/>
        </w:rPr>
        <w:t xml:space="preserve"> и </w:t>
      </w:r>
      <w:r w:rsidRPr="00713505">
        <w:rPr>
          <w:rStyle w:val="FontStyle48"/>
          <w:rFonts w:cs="Times New Roman"/>
          <w:sz w:val="28"/>
          <w:szCs w:val="28"/>
          <w:lang w:val="en-US"/>
        </w:rPr>
        <w:t>CDMA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2.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радиорелейной системы передачи сети сотовой связи, электромагнитная совместимость и потери при распространении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3.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>Построение локальной беспроводной сети на основе стандарта</w:t>
      </w:r>
      <w:r w:rsidRPr="00713505">
        <w:rPr>
          <w:rStyle w:val="FontStyle48"/>
          <w:rFonts w:cs="Times New Roman"/>
          <w:sz w:val="28"/>
          <w:szCs w:val="28"/>
        </w:rPr>
        <w:br/>
      </w:r>
      <w:r w:rsidRPr="00713505">
        <w:rPr>
          <w:rStyle w:val="FontStyle48"/>
          <w:rFonts w:cs="Times New Roman"/>
          <w:sz w:val="28"/>
          <w:szCs w:val="28"/>
          <w:lang w:val="en-US"/>
        </w:rPr>
        <w:t>IEEE</w:t>
      </w:r>
      <w:r w:rsidRPr="00713505">
        <w:rPr>
          <w:rStyle w:val="FontStyle48"/>
          <w:rFonts w:cs="Times New Roman"/>
          <w:sz w:val="28"/>
          <w:szCs w:val="28"/>
        </w:rPr>
        <w:t xml:space="preserve"> 802.11</w:t>
      </w:r>
      <w:r w:rsidRPr="00713505">
        <w:rPr>
          <w:rStyle w:val="FontStyle40"/>
          <w:rFonts w:cs="Times New Roman"/>
          <w:b w:val="0"/>
          <w:sz w:val="28"/>
          <w:szCs w:val="28"/>
          <w:lang w:val="en-US"/>
        </w:rPr>
        <w:t>b</w:t>
      </w:r>
      <w:r w:rsidRPr="00713505">
        <w:rPr>
          <w:rStyle w:val="FontStyle40"/>
          <w:rFonts w:cs="Times New Roman"/>
          <w:b w:val="0"/>
          <w:sz w:val="28"/>
          <w:szCs w:val="28"/>
        </w:rPr>
        <w:t>/</w:t>
      </w:r>
      <w:r w:rsidRPr="00713505">
        <w:rPr>
          <w:rStyle w:val="FontStyle40"/>
          <w:rFonts w:cs="Times New Roman"/>
          <w:b w:val="0"/>
          <w:sz w:val="28"/>
          <w:szCs w:val="28"/>
          <w:lang w:val="en-US"/>
        </w:rPr>
        <w:t>g</w:t>
      </w:r>
      <w:r w:rsidRPr="00713505">
        <w:rPr>
          <w:rStyle w:val="FontStyle40"/>
          <w:rFonts w:cs="Times New Roman"/>
          <w:b w:val="0"/>
          <w:sz w:val="28"/>
          <w:szCs w:val="28"/>
        </w:rPr>
        <w:t xml:space="preserve"> (</w:t>
      </w:r>
      <w:proofErr w:type="spellStart"/>
      <w:r w:rsidRPr="00713505">
        <w:rPr>
          <w:rFonts w:ascii="Times New Roman" w:hAnsi="Times New Roman" w:cs="Times New Roman"/>
          <w:sz w:val="28"/>
          <w:szCs w:val="28"/>
          <w:lang w:val="en-US"/>
        </w:rPr>
        <w:t>WiFi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>)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4.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Style w:val="FontStyle48"/>
          <w:rFonts w:cs="Times New Roman"/>
          <w:sz w:val="28"/>
          <w:szCs w:val="28"/>
        </w:rPr>
        <w:t xml:space="preserve">Конфигурирование и настройка сети </w:t>
      </w:r>
      <w:proofErr w:type="spellStart"/>
      <w:r w:rsidRPr="00713505">
        <w:rPr>
          <w:rStyle w:val="FontStyle48"/>
          <w:rFonts w:cs="Times New Roman"/>
          <w:sz w:val="28"/>
          <w:szCs w:val="28"/>
        </w:rPr>
        <w:t>Wi-Fi</w:t>
      </w:r>
      <w:proofErr w:type="spellEnd"/>
      <w:r w:rsidRPr="00713505">
        <w:rPr>
          <w:rStyle w:val="FontStyle48"/>
          <w:rFonts w:cs="Times New Roman"/>
          <w:sz w:val="28"/>
          <w:szCs w:val="28"/>
        </w:rPr>
        <w:t xml:space="preserve"> с топологией BSS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5.</w:t>
      </w:r>
    </w:p>
    <w:p w:rsidR="008C1B38" w:rsidRPr="00713505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 xml:space="preserve">Конфигурирование и настройка сети 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Wi</w:t>
      </w:r>
      <w:r w:rsidRPr="00713505">
        <w:rPr>
          <w:rFonts w:ascii="Times New Roman" w:hAnsi="Times New Roman" w:cs="Times New Roman"/>
          <w:sz w:val="28"/>
          <w:szCs w:val="28"/>
        </w:rPr>
        <w:t>-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Fi</w:t>
      </w:r>
      <w:r w:rsidRPr="00713505">
        <w:rPr>
          <w:rFonts w:ascii="Times New Roman" w:hAnsi="Times New Roman" w:cs="Times New Roman"/>
          <w:sz w:val="28"/>
          <w:szCs w:val="28"/>
        </w:rPr>
        <w:t xml:space="preserve"> с топологией 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IBSS</w:t>
      </w:r>
      <w:r w:rsidRPr="00713505">
        <w:rPr>
          <w:rFonts w:ascii="Times New Roman" w:hAnsi="Times New Roman" w:cs="Times New Roman"/>
          <w:sz w:val="28"/>
          <w:szCs w:val="28"/>
        </w:rPr>
        <w:t xml:space="preserve"> (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713505">
        <w:rPr>
          <w:rFonts w:ascii="Times New Roman" w:hAnsi="Times New Roman" w:cs="Times New Roman"/>
          <w:sz w:val="28"/>
          <w:szCs w:val="28"/>
        </w:rPr>
        <w:t>-</w:t>
      </w:r>
      <w:r w:rsidRPr="00713505">
        <w:rPr>
          <w:rFonts w:ascii="Times New Roman" w:hAnsi="Times New Roman" w:cs="Times New Roman"/>
          <w:sz w:val="28"/>
          <w:szCs w:val="28"/>
          <w:lang w:val="en-US"/>
        </w:rPr>
        <w:t>hoc</w:t>
      </w:r>
      <w:r w:rsidRPr="00713505">
        <w:rPr>
          <w:rFonts w:ascii="Times New Roman" w:hAnsi="Times New Roman" w:cs="Times New Roman"/>
          <w:sz w:val="28"/>
          <w:szCs w:val="28"/>
        </w:rPr>
        <w:t>)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6.</w:t>
      </w:r>
    </w:p>
    <w:p w:rsidR="008C1B38" w:rsidRDefault="008C1B38" w:rsidP="00712EE6">
      <w:pPr>
        <w:pStyle w:val="a3"/>
        <w:numPr>
          <w:ilvl w:val="0"/>
          <w:numId w:val="1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lastRenderedPageBreak/>
        <w:t xml:space="preserve">Конфигурирование и настройка сети </w:t>
      </w:r>
      <w:proofErr w:type="spellStart"/>
      <w:r w:rsidRPr="00713505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713505">
        <w:rPr>
          <w:rFonts w:ascii="Times New Roman" w:hAnsi="Times New Roman" w:cs="Times New Roman"/>
          <w:sz w:val="28"/>
          <w:szCs w:val="28"/>
        </w:rPr>
        <w:t xml:space="preserve"> с топологией ESS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7.</w:t>
      </w:r>
    </w:p>
    <w:p w:rsidR="008A1B5D" w:rsidRPr="00713505" w:rsidRDefault="003804A0" w:rsidP="00712EE6">
      <w:pPr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8A1B5D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8A1B5D" w:rsidRPr="00713505">
        <w:rPr>
          <w:rFonts w:ascii="Times New Roman" w:hAnsi="Times New Roman" w:cs="Times New Roman"/>
          <w:bCs/>
          <w:iCs/>
          <w:sz w:val="28"/>
          <w:szCs w:val="28"/>
        </w:rPr>
        <w:t>урс «Спутниковые и радиорелейные системы передачи»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 w:rsidRPr="00713505">
        <w:rPr>
          <w:rFonts w:ascii="Times New Roman" w:hAnsi="Times New Roman" w:cs="Times New Roman"/>
          <w:bCs/>
          <w:kern w:val="36"/>
          <w:sz w:val="28"/>
          <w:szCs w:val="28"/>
        </w:rPr>
        <w:t>Построение профилей интервалов</w:t>
      </w:r>
      <w:r w:rsidRPr="00713505">
        <w:rPr>
          <w:rFonts w:ascii="Times New Roman" w:hAnsi="Times New Roman" w:cs="Times New Roman"/>
          <w:bCs/>
          <w:sz w:val="28"/>
          <w:szCs w:val="28"/>
        </w:rPr>
        <w:t xml:space="preserve"> РРЛ</w:t>
      </w:r>
      <w:r w:rsidRPr="00713505">
        <w:rPr>
          <w:rStyle w:val="FontStyle40"/>
          <w:rFonts w:cs="Times New Roman"/>
          <w:sz w:val="28"/>
          <w:szCs w:val="28"/>
        </w:rPr>
        <w:t>:</w:t>
      </w:r>
      <w:r w:rsidRPr="00713505">
        <w:rPr>
          <w:rStyle w:val="FontStyle40"/>
          <w:rFonts w:cs="Times New Roman"/>
          <w:b w:val="0"/>
          <w:sz w:val="28"/>
          <w:szCs w:val="28"/>
        </w:rPr>
        <w:t xml:space="preserve"> методические указания по выполнению практической работы № 1.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bCs/>
          <w:sz w:val="28"/>
          <w:szCs w:val="28"/>
        </w:rPr>
        <w:t>Расчет параметров аналоговых радиорелейных линий с частотным разделением каналов</w:t>
      </w:r>
      <w:r w:rsidRPr="00713505">
        <w:rPr>
          <w:rStyle w:val="FontStyle40"/>
          <w:rFonts w:cs="Times New Roman"/>
          <w:bCs/>
          <w:sz w:val="28"/>
          <w:szCs w:val="28"/>
        </w:rPr>
        <w:t xml:space="preserve">: </w:t>
      </w:r>
      <w:r w:rsidRPr="00713505">
        <w:rPr>
          <w:rStyle w:val="FontStyle40"/>
          <w:rFonts w:cs="Times New Roman"/>
          <w:b w:val="0"/>
          <w:bCs/>
          <w:sz w:val="28"/>
          <w:szCs w:val="28"/>
        </w:rPr>
        <w:t>методические указания по выполнению практической работы № 2.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bCs/>
          <w:sz w:val="28"/>
          <w:szCs w:val="28"/>
        </w:rPr>
        <w:t>Расчет параметров цифровых РРЛ</w:t>
      </w:r>
      <w:r w:rsidRPr="00713505">
        <w:rPr>
          <w:rStyle w:val="FontStyle40"/>
          <w:rFonts w:eastAsia="Calibri" w:cs="Times New Roman"/>
          <w:sz w:val="28"/>
          <w:szCs w:val="28"/>
        </w:rPr>
        <w:t xml:space="preserve">: </w:t>
      </w:r>
      <w:r w:rsidRPr="00713505">
        <w:rPr>
          <w:rStyle w:val="FontStyle40"/>
          <w:rFonts w:eastAsia="Calibri" w:cs="Times New Roman"/>
          <w:b w:val="0"/>
          <w:sz w:val="28"/>
          <w:szCs w:val="28"/>
        </w:rPr>
        <w:t>методические указания по выполнению практической работы № 3.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Определение основных параметров системы спутникового телевещания</w:t>
      </w:r>
      <w:r w:rsidRPr="00713505">
        <w:rPr>
          <w:rStyle w:val="FontStyle40"/>
          <w:rFonts w:eastAsia="Calibri" w:cs="Times New Roman"/>
          <w:sz w:val="28"/>
          <w:szCs w:val="28"/>
        </w:rPr>
        <w:t xml:space="preserve">: </w:t>
      </w:r>
      <w:r w:rsidRPr="00713505">
        <w:rPr>
          <w:rStyle w:val="FontStyle40"/>
          <w:rFonts w:eastAsia="Calibri" w:cs="Times New Roman"/>
          <w:b w:val="0"/>
          <w:sz w:val="28"/>
          <w:szCs w:val="28"/>
        </w:rPr>
        <w:t>методические указания по выполнению практической работы № 4</w:t>
      </w:r>
      <w:r>
        <w:rPr>
          <w:rStyle w:val="FontStyle40"/>
          <w:rFonts w:eastAsia="Calibri" w:cs="Times New Roman"/>
          <w:b w:val="0"/>
          <w:sz w:val="28"/>
          <w:szCs w:val="28"/>
        </w:rPr>
        <w:t>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1.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2</w:t>
      </w:r>
      <w:r>
        <w:rPr>
          <w:rStyle w:val="FontStyle40"/>
          <w:rFonts w:cs="Times New Roman"/>
          <w:b w:val="0"/>
          <w:sz w:val="28"/>
          <w:szCs w:val="28"/>
        </w:rPr>
        <w:t>.</w:t>
      </w:r>
    </w:p>
    <w:p w:rsidR="008A1B5D" w:rsidRPr="00713505" w:rsidRDefault="008A1B5D" w:rsidP="00712EE6">
      <w:pPr>
        <w:pStyle w:val="a3"/>
        <w:numPr>
          <w:ilvl w:val="0"/>
          <w:numId w:val="2"/>
        </w:numPr>
        <w:ind w:left="0" w:firstLine="567"/>
        <w:jc w:val="both"/>
        <w:rPr>
          <w:rStyle w:val="FontStyle40"/>
          <w:rFonts w:cs="Times New Roman"/>
          <w:sz w:val="28"/>
          <w:szCs w:val="28"/>
        </w:rPr>
      </w:pPr>
      <w:r w:rsidRPr="00713505">
        <w:rPr>
          <w:rFonts w:ascii="Times New Roman" w:hAnsi="Times New Roman" w:cs="Times New Roman"/>
          <w:sz w:val="28"/>
          <w:szCs w:val="28"/>
        </w:rPr>
        <w:t>Планирование многоствольной радиорелейной системы передачи, электромагнитная совместимость радиорелейных станций</w:t>
      </w:r>
      <w:r w:rsidRPr="00713505">
        <w:rPr>
          <w:rStyle w:val="FontStyle40"/>
          <w:rFonts w:cs="Times New Roman"/>
          <w:b w:val="0"/>
          <w:sz w:val="28"/>
          <w:szCs w:val="28"/>
        </w:rPr>
        <w:t>: методические указания по выполнению лабораторной работы № 3</w:t>
      </w:r>
      <w:r>
        <w:rPr>
          <w:rStyle w:val="FontStyle40"/>
          <w:rFonts w:cs="Times New Roman"/>
          <w:b w:val="0"/>
          <w:sz w:val="28"/>
          <w:szCs w:val="28"/>
        </w:rPr>
        <w:t>.</w:t>
      </w:r>
    </w:p>
    <w:p w:rsidR="00BC21B0" w:rsidRDefault="003804A0" w:rsidP="00712EE6">
      <w:pPr>
        <w:ind w:firstLine="567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83741E" w:rsidRPr="00713505">
        <w:rPr>
          <w:rFonts w:ascii="Times New Roman" w:hAnsi="Times New Roman" w:cs="Times New Roman"/>
          <w:bCs/>
          <w:iCs/>
          <w:sz w:val="28"/>
          <w:szCs w:val="28"/>
        </w:rPr>
        <w:t>Курс</w:t>
      </w:r>
      <w:r w:rsidR="0083741E">
        <w:rPr>
          <w:rFonts w:ascii="Times New Roman" w:hAnsi="Times New Roman" w:cs="Times New Roman"/>
          <w:bCs/>
          <w:iCs/>
          <w:sz w:val="28"/>
          <w:szCs w:val="28"/>
        </w:rPr>
        <w:t xml:space="preserve"> «Производственная практика» </w:t>
      </w:r>
    </w:p>
    <w:p w:rsidR="0083741E" w:rsidRPr="00362BD3" w:rsidRDefault="0083741E" w:rsidP="00712EE6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BC21B0">
        <w:rPr>
          <w:rStyle w:val="FontStyle48"/>
          <w:rFonts w:cs="Times New Roman"/>
          <w:sz w:val="28"/>
          <w:szCs w:val="28"/>
        </w:rPr>
        <w:t>Производственная практика</w:t>
      </w:r>
      <w:r w:rsidRPr="00BC21B0">
        <w:rPr>
          <w:rStyle w:val="FontStyle40"/>
          <w:rFonts w:cs="Times New Roman"/>
          <w:b w:val="0"/>
          <w:sz w:val="28"/>
          <w:szCs w:val="28"/>
        </w:rPr>
        <w:t xml:space="preserve">: методические рекомендации </w:t>
      </w:r>
      <w:r w:rsidRPr="00BC21B0">
        <w:rPr>
          <w:rFonts w:ascii="Times New Roman" w:hAnsi="Times New Roman" w:cs="Times New Roman"/>
          <w:sz w:val="28"/>
          <w:szCs w:val="28"/>
        </w:rPr>
        <w:t>по порядку организации и проведения.</w:t>
      </w:r>
    </w:p>
    <w:p w:rsidR="00362BD3" w:rsidRDefault="00362BD3" w:rsidP="00362BD3">
      <w:pPr>
        <w:pStyle w:val="a3"/>
        <w:ind w:left="0" w:firstLine="567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>7. Курс «Электромагнитные поля и воны»</w:t>
      </w:r>
    </w:p>
    <w:p w:rsidR="00362BD3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 </w:t>
      </w:r>
      <w:r w:rsidRPr="001D1444">
        <w:rPr>
          <w:rFonts w:ascii="Times New Roman" w:hAnsi="Times New Roman" w:cs="Times New Roman"/>
          <w:bCs/>
          <w:sz w:val="28"/>
          <w:szCs w:val="28"/>
        </w:rPr>
        <w:t xml:space="preserve">Евдокимов Ю. К., </w:t>
      </w:r>
      <w:proofErr w:type="spellStart"/>
      <w:r w:rsidRPr="001D1444">
        <w:rPr>
          <w:rFonts w:ascii="Times New Roman" w:hAnsi="Times New Roman" w:cs="Times New Roman"/>
          <w:bCs/>
          <w:sz w:val="28"/>
          <w:szCs w:val="28"/>
        </w:rPr>
        <w:t>Линдваль</w:t>
      </w:r>
      <w:proofErr w:type="spellEnd"/>
      <w:r w:rsidRPr="001D1444">
        <w:rPr>
          <w:rFonts w:ascii="Times New Roman" w:hAnsi="Times New Roman" w:cs="Times New Roman"/>
          <w:bCs/>
          <w:sz w:val="28"/>
          <w:szCs w:val="28"/>
        </w:rPr>
        <w:t xml:space="preserve"> В. Р., Щербаков Г.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444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1D1444">
        <w:rPr>
          <w:rFonts w:ascii="Times New Roman" w:hAnsi="Times New Roman" w:cs="Times New Roman"/>
          <w:sz w:val="28"/>
          <w:szCs w:val="28"/>
        </w:rPr>
        <w:t xml:space="preserve"> для радиоинженера: от виртуальной модели до реального прибора. – М.: ДМК Пресс, 2007. – 400 </w:t>
      </w:r>
      <w:proofErr w:type="gramStart"/>
      <w:r w:rsidRPr="001D1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444">
        <w:rPr>
          <w:rFonts w:ascii="Times New Roman" w:hAnsi="Times New Roman" w:cs="Times New Roman"/>
          <w:sz w:val="28"/>
          <w:szCs w:val="28"/>
        </w:rPr>
        <w:t>.</w:t>
      </w:r>
    </w:p>
    <w:p w:rsidR="00362BD3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Курс «</w:t>
      </w:r>
      <w:r w:rsidRPr="00894DDA">
        <w:rPr>
          <w:rFonts w:ascii="Times New Roman" w:hAnsi="Times New Roman" w:cs="Times New Roman"/>
          <w:sz w:val="28"/>
          <w:szCs w:val="28"/>
        </w:rPr>
        <w:t>Распространение радиоволн и антенно-фидерные 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системах подвижной связи»</w:t>
      </w:r>
    </w:p>
    <w:p w:rsidR="00362BD3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 </w:t>
      </w:r>
      <w:r w:rsidRPr="00894DDA">
        <w:rPr>
          <w:rFonts w:ascii="Times New Roman" w:hAnsi="Times New Roman" w:cs="Times New Roman"/>
          <w:bCs/>
          <w:sz w:val="28"/>
          <w:szCs w:val="28"/>
        </w:rPr>
        <w:t>Маслов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4DDA">
        <w:rPr>
          <w:rFonts w:ascii="Times New Roman" w:hAnsi="Times New Roman" w:cs="Times New Roman"/>
          <w:bCs/>
          <w:sz w:val="28"/>
          <w:szCs w:val="28"/>
        </w:rPr>
        <w:t>Ружников</w:t>
      </w:r>
      <w:proofErr w:type="spellEnd"/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bCs/>
          <w:sz w:val="28"/>
          <w:szCs w:val="28"/>
        </w:rPr>
        <w:t>Скачков 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Методическая разработка к лабораторному практикуму по курсу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«Распространение радиоволн и антенно-фидерные устройства». Самара,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2011.</w:t>
      </w:r>
      <w:r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62BD3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Курс «Теория электрической связи»</w:t>
      </w:r>
    </w:p>
    <w:p w:rsidR="00362BD3" w:rsidRPr="00B17DE5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9.1 </w:t>
      </w:r>
      <w:r w:rsidRPr="00B17DE5">
        <w:rPr>
          <w:rFonts w:ascii="Times New Roman" w:hAnsi="Times New Roman" w:cs="Times New Roman"/>
          <w:sz w:val="28"/>
          <w:szCs w:val="28"/>
        </w:rPr>
        <w:t xml:space="preserve">Общие положения [Электронный ресурс]: Методические указания по выполнению лабораторных работ по курсу «Общая теория связи» / Юго-Западный государственный университет. Кафедра телекоммуникаций; ЮЗГУ;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>. – Курск: ЮЗГУ, 2013. – 27 с.</w:t>
      </w:r>
    </w:p>
    <w:p w:rsidR="00362BD3" w:rsidRPr="00B17DE5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спектров сигналов: методические указания по выполнению лабораторной работы № 1 по курсу «Общая теория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362BD3" w:rsidRPr="00B17DE5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АМ, ЧМ, ФМ и ОФМ демодуляторов [Электронный ресурс]: методические указания по выполнению лабораторной работы №9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2BD3" w:rsidRPr="00B17DE5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оптимальных когерентных демодуляторов ФМ и ОФМ сигналов [Электронный ресурс]: методические указания по выполнению лабораторной работы №10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14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2BD3" w:rsidRPr="00B17DE5" w:rsidRDefault="00362BD3" w:rsidP="00362BD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 </w:t>
      </w:r>
      <w:r w:rsidRPr="00B17DE5">
        <w:rPr>
          <w:rFonts w:ascii="Times New Roman" w:hAnsi="Times New Roman" w:cs="Times New Roman"/>
          <w:sz w:val="28"/>
          <w:szCs w:val="28"/>
        </w:rPr>
        <w:t>Исследование помехоустойчивости систем связи при различных видах модуляции [Электронный ресурс]: методические указания по выполнению лабораторной работы №11 по курсу «Общая теория  связи» / Юго-Западный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17D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ун-т; сост.: С. Г.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Лукьянюк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, И. Г. Бабанин, С. С. </w:t>
      </w:r>
      <w:proofErr w:type="spellStart"/>
      <w:r w:rsidRPr="00B17DE5">
        <w:rPr>
          <w:rFonts w:ascii="Times New Roman" w:hAnsi="Times New Roman" w:cs="Times New Roman"/>
          <w:sz w:val="28"/>
          <w:szCs w:val="28"/>
        </w:rPr>
        <w:t>Хотынюк</w:t>
      </w:r>
      <w:proofErr w:type="spellEnd"/>
      <w:r w:rsidRPr="00B17DE5">
        <w:rPr>
          <w:rFonts w:ascii="Times New Roman" w:hAnsi="Times New Roman" w:cs="Times New Roman"/>
          <w:sz w:val="28"/>
          <w:szCs w:val="28"/>
        </w:rPr>
        <w:t xml:space="preserve">. Курск, 2013. – 12 </w:t>
      </w:r>
      <w:proofErr w:type="gramStart"/>
      <w:r w:rsidRPr="00B17D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D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62BD3" w:rsidRPr="00362BD3" w:rsidRDefault="00362BD3" w:rsidP="00362BD3">
      <w:pPr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C5679" w:rsidRPr="007C5679" w:rsidRDefault="007C5679" w:rsidP="007C567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A1B5D" w:rsidRDefault="008A1B5D" w:rsidP="008A1B5D">
      <w:pPr>
        <w:pStyle w:val="a3"/>
        <w:jc w:val="both"/>
        <w:rPr>
          <w:rStyle w:val="FontStyle40"/>
          <w:rFonts w:cs="Times New Roman"/>
          <w:b w:val="0"/>
          <w:sz w:val="28"/>
          <w:szCs w:val="28"/>
        </w:rPr>
      </w:pPr>
    </w:p>
    <w:p w:rsidR="008C1B38" w:rsidRDefault="008C1B38" w:rsidP="008A1B5D">
      <w:pPr>
        <w:ind w:left="360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2. </w:t>
      </w:r>
      <w:r w:rsidRPr="00355E93">
        <w:rPr>
          <w:rStyle w:val="FontStyle40"/>
          <w:rFonts w:cs="Times New Roman"/>
          <w:b w:val="0"/>
          <w:sz w:val="28"/>
          <w:szCs w:val="28"/>
        </w:rPr>
        <w:t>Методические рекомендации для преподавателей</w:t>
      </w:r>
      <w:r>
        <w:rPr>
          <w:rStyle w:val="FontStyle40"/>
          <w:rFonts w:cs="Times New Roman"/>
          <w:b w:val="0"/>
          <w:sz w:val="28"/>
          <w:szCs w:val="28"/>
        </w:rPr>
        <w:t xml:space="preserve"> по проведению всех видов учебных занятий: приведены в рабочих программах дисциплин.</w:t>
      </w:r>
    </w:p>
    <w:p w:rsidR="008C1B38" w:rsidRDefault="008C1B38" w:rsidP="008A1B5D">
      <w:pPr>
        <w:ind w:left="360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>3. Положения университета:</w:t>
      </w:r>
    </w:p>
    <w:p w:rsidR="008C1B38" w:rsidRDefault="008C1B38" w:rsidP="008A1B5D">
      <w:pPr>
        <w:ind w:left="360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>
        <w:rPr>
          <w:rStyle w:val="FontStyle40"/>
          <w:rFonts w:cs="Times New Roman"/>
          <w:b w:val="0"/>
          <w:sz w:val="28"/>
          <w:szCs w:val="28"/>
        </w:rPr>
        <w:t>П</w:t>
      </w:r>
      <w:proofErr w:type="gramEnd"/>
      <w:r>
        <w:rPr>
          <w:rStyle w:val="FontStyle40"/>
          <w:rFonts w:cs="Times New Roman"/>
          <w:b w:val="0"/>
          <w:sz w:val="28"/>
          <w:szCs w:val="28"/>
        </w:rPr>
        <w:t xml:space="preserve"> 02.034-2009;</w:t>
      </w:r>
    </w:p>
    <w:p w:rsidR="008C1B38" w:rsidRPr="00355E93" w:rsidRDefault="008C1B38" w:rsidP="008A1B5D">
      <w:pPr>
        <w:ind w:left="360"/>
        <w:jc w:val="both"/>
        <w:rPr>
          <w:rStyle w:val="FontStyle40"/>
          <w:rFonts w:cs="Times New Roman"/>
          <w:b w:val="0"/>
          <w:sz w:val="28"/>
          <w:szCs w:val="28"/>
        </w:rPr>
      </w:pPr>
      <w:r>
        <w:rPr>
          <w:rStyle w:val="FontStyle40"/>
          <w:rFonts w:cs="Times New Roman"/>
          <w:b w:val="0"/>
          <w:sz w:val="28"/>
          <w:szCs w:val="28"/>
        </w:rPr>
        <w:t xml:space="preserve">- О </w:t>
      </w:r>
      <w:proofErr w:type="spellStart"/>
      <w:r>
        <w:rPr>
          <w:rStyle w:val="FontStyle40"/>
          <w:rFonts w:cs="Times New Roman"/>
          <w:b w:val="0"/>
          <w:sz w:val="28"/>
          <w:szCs w:val="28"/>
        </w:rPr>
        <w:t>балльно-рейтинговой</w:t>
      </w:r>
      <w:proofErr w:type="spellEnd"/>
      <w:r>
        <w:rPr>
          <w:rStyle w:val="FontStyle40"/>
          <w:rFonts w:cs="Times New Roman"/>
          <w:b w:val="0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>
        <w:rPr>
          <w:rStyle w:val="FontStyle40"/>
          <w:rFonts w:cs="Times New Roman"/>
          <w:b w:val="0"/>
          <w:sz w:val="28"/>
          <w:szCs w:val="28"/>
        </w:rPr>
        <w:t>П</w:t>
      </w:r>
      <w:proofErr w:type="gramEnd"/>
      <w:r>
        <w:rPr>
          <w:rStyle w:val="FontStyle40"/>
          <w:rFonts w:cs="Times New Roman"/>
          <w:b w:val="0"/>
          <w:sz w:val="28"/>
          <w:szCs w:val="28"/>
        </w:rPr>
        <w:t xml:space="preserve"> 02.016-2012.</w:t>
      </w:r>
    </w:p>
    <w:p w:rsidR="008C1B38" w:rsidRDefault="008C1B38" w:rsidP="008A1B5D">
      <w:pPr>
        <w:jc w:val="both"/>
      </w:pPr>
    </w:p>
    <w:p w:rsidR="00641E9C" w:rsidRDefault="00641E9C" w:rsidP="008A1B5D">
      <w:pPr>
        <w:jc w:val="both"/>
      </w:pPr>
    </w:p>
    <w:sectPr w:rsidR="00641E9C" w:rsidSect="003804A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3F44"/>
    <w:multiLevelType w:val="hybridMultilevel"/>
    <w:tmpl w:val="9B8CC04E"/>
    <w:lvl w:ilvl="0" w:tplc="FD7ABC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593B"/>
    <w:multiLevelType w:val="hybridMultilevel"/>
    <w:tmpl w:val="EA98879E"/>
    <w:lvl w:ilvl="0" w:tplc="C38EA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5FC4"/>
    <w:multiLevelType w:val="hybridMultilevel"/>
    <w:tmpl w:val="AD029E4C"/>
    <w:lvl w:ilvl="0" w:tplc="34BA18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42BE7"/>
    <w:multiLevelType w:val="hybridMultilevel"/>
    <w:tmpl w:val="C54A4258"/>
    <w:lvl w:ilvl="0" w:tplc="B8C030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3600B"/>
    <w:multiLevelType w:val="hybridMultilevel"/>
    <w:tmpl w:val="C54A4258"/>
    <w:lvl w:ilvl="0" w:tplc="B8C030B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A2BD1"/>
    <w:multiLevelType w:val="hybridMultilevel"/>
    <w:tmpl w:val="A1605E8E"/>
    <w:lvl w:ilvl="0" w:tplc="C38EAC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38"/>
    <w:rsid w:val="00362BD3"/>
    <w:rsid w:val="003804A0"/>
    <w:rsid w:val="00641E9C"/>
    <w:rsid w:val="006D6A18"/>
    <w:rsid w:val="00712EE6"/>
    <w:rsid w:val="00767520"/>
    <w:rsid w:val="007C5679"/>
    <w:rsid w:val="0083741E"/>
    <w:rsid w:val="008976CE"/>
    <w:rsid w:val="008A1B5D"/>
    <w:rsid w:val="008C1B38"/>
    <w:rsid w:val="00A03149"/>
    <w:rsid w:val="00A23ED0"/>
    <w:rsid w:val="00AD198C"/>
    <w:rsid w:val="00BC21B0"/>
    <w:rsid w:val="00C11E11"/>
    <w:rsid w:val="00C61A11"/>
    <w:rsid w:val="00C775B4"/>
    <w:rsid w:val="00DF5481"/>
    <w:rsid w:val="00E3741F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B38"/>
    <w:pPr>
      <w:ind w:left="720"/>
      <w:contextualSpacing/>
    </w:pPr>
    <w:rPr>
      <w:rFonts w:eastAsiaTheme="minorHAnsi"/>
      <w:lang w:eastAsia="en-US"/>
    </w:rPr>
  </w:style>
  <w:style w:type="character" w:customStyle="1" w:styleId="FontStyle40">
    <w:name w:val="Font Style40"/>
    <w:uiPriority w:val="99"/>
    <w:rsid w:val="008C1B38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8C1B38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8C1B38"/>
    <w:rPr>
      <w:rFonts w:ascii="Times New Roman" w:hAnsi="Times New Roman" w:cs="Times New Roman" w:hint="default"/>
      <w:b/>
      <w:bCs/>
      <w:spacing w:val="-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HotinjukSS</cp:lastModifiedBy>
  <cp:revision>9</cp:revision>
  <dcterms:created xsi:type="dcterms:W3CDTF">2014-02-28T06:56:00Z</dcterms:created>
  <dcterms:modified xsi:type="dcterms:W3CDTF">2014-03-03T10:40:00Z</dcterms:modified>
</cp:coreProperties>
</file>